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3FC0" w14:textId="77777777" w:rsidR="00820F6B" w:rsidRPr="00715C3A" w:rsidRDefault="00715C3A" w:rsidP="00FB3348">
      <w:pPr>
        <w:jc w:val="center"/>
        <w:rPr>
          <w:b/>
        </w:rPr>
      </w:pPr>
      <w:r>
        <w:rPr>
          <w:b/>
        </w:rPr>
        <w:t xml:space="preserve">GACP+ </w:t>
      </w:r>
      <w:r w:rsidRPr="00715C3A">
        <w:rPr>
          <w:b/>
        </w:rPr>
        <w:t xml:space="preserve">STANDARD </w:t>
      </w:r>
      <w:r>
        <w:rPr>
          <w:b/>
        </w:rPr>
        <w:t xml:space="preserve">FOR </w:t>
      </w:r>
      <w:r w:rsidRPr="00715C3A">
        <w:rPr>
          <w:b/>
        </w:rPr>
        <w:t xml:space="preserve">DEVIL’S CLAW </w:t>
      </w:r>
      <w:r>
        <w:rPr>
          <w:b/>
        </w:rPr>
        <w:t>IN</w:t>
      </w:r>
      <w:r w:rsidRPr="00715C3A">
        <w:rPr>
          <w:b/>
        </w:rPr>
        <w:t xml:space="preserve"> NAMIBIA</w:t>
      </w:r>
    </w:p>
    <w:p w14:paraId="5F9AB204" w14:textId="77777777" w:rsidR="00715C3A" w:rsidRDefault="003F2257" w:rsidP="00FB3348">
      <w:pPr>
        <w:jc w:val="center"/>
      </w:pPr>
      <w:r>
        <w:t>Checklist for Self-Assessment</w:t>
      </w:r>
    </w:p>
    <w:p w14:paraId="4CAC3AAA" w14:textId="77777777" w:rsidR="00715C3A" w:rsidRDefault="00715C3A" w:rsidP="00FB3348">
      <w:pPr>
        <w:jc w:val="center"/>
      </w:pPr>
      <w:r w:rsidRPr="00715C3A">
        <w:rPr>
          <w:noProof/>
          <w:lang w:eastAsia="en-GB"/>
        </w:rPr>
        <w:drawing>
          <wp:inline distT="0" distB="0" distL="0" distR="0" wp14:anchorId="0A0B2FC5" wp14:editId="6A344BBD">
            <wp:extent cx="5731510" cy="3819216"/>
            <wp:effectExtent l="19050" t="0" r="2540" b="0"/>
            <wp:docPr id="2" name="Picture 1" descr="C:\Users\Peter C\Pictures\Osino Gold\0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C\Pictures\Osino Gold\052_1.JPG"/>
                    <pic:cNvPicPr>
                      <a:picLocks noChangeAspect="1" noChangeArrowheads="1"/>
                    </pic:cNvPicPr>
                  </pic:nvPicPr>
                  <pic:blipFill>
                    <a:blip r:embed="rId8"/>
                    <a:srcRect/>
                    <a:stretch>
                      <a:fillRect/>
                    </a:stretch>
                  </pic:blipFill>
                  <pic:spPr bwMode="auto">
                    <a:xfrm>
                      <a:off x="0" y="0"/>
                      <a:ext cx="5731510" cy="3819216"/>
                    </a:xfrm>
                    <a:prstGeom prst="rect">
                      <a:avLst/>
                    </a:prstGeom>
                    <a:noFill/>
                    <a:ln w="9525">
                      <a:noFill/>
                      <a:miter lim="800000"/>
                      <a:headEnd/>
                      <a:tailEnd/>
                    </a:ln>
                  </pic:spPr>
                </pic:pic>
              </a:graphicData>
            </a:graphic>
          </wp:inline>
        </w:drawing>
      </w:r>
    </w:p>
    <w:p w14:paraId="0653653A" w14:textId="77777777" w:rsidR="00FB3348" w:rsidRDefault="00FB3348" w:rsidP="00FB3348">
      <w:pPr>
        <w:jc w:val="center"/>
      </w:pPr>
    </w:p>
    <w:p w14:paraId="485F10E6" w14:textId="77777777" w:rsidR="00C23712" w:rsidRDefault="00AD22D5" w:rsidP="00FB3348">
      <w:pPr>
        <w:jc w:val="center"/>
      </w:pPr>
      <w:r>
        <w:t xml:space="preserve">Principles, Criteria and Guidelines on Good Agricultural and Collection Practices (GACP), including compliance with UNCTAD </w:t>
      </w:r>
      <w:proofErr w:type="spellStart"/>
      <w:r>
        <w:t>BioTrade</w:t>
      </w:r>
      <w:proofErr w:type="spellEnd"/>
      <w:r>
        <w:t xml:space="preserve"> guidelines for natural </w:t>
      </w:r>
      <w:r w:rsidR="00D74A7C">
        <w:t>resources from Namibia, with a focus on Devil’s Claw (</w:t>
      </w:r>
      <w:proofErr w:type="spellStart"/>
      <w:r w:rsidR="00D74A7C" w:rsidRPr="00D74A7C">
        <w:rPr>
          <w:i/>
          <w:iCs/>
        </w:rPr>
        <w:t>Harpagophytum</w:t>
      </w:r>
      <w:proofErr w:type="spellEnd"/>
      <w:r w:rsidR="00D74A7C">
        <w:t xml:space="preserve"> spp.)</w:t>
      </w:r>
    </w:p>
    <w:p w14:paraId="0218358E" w14:textId="77777777" w:rsidR="00C23712" w:rsidRDefault="00C23712" w:rsidP="00FB3348">
      <w:pPr>
        <w:jc w:val="center"/>
      </w:pPr>
    </w:p>
    <w:tbl>
      <w:tblPr>
        <w:tblW w:w="945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0"/>
        <w:gridCol w:w="2228"/>
      </w:tblGrid>
      <w:tr w:rsidR="00D74A7C" w:rsidRPr="00D74A7C" w14:paraId="742C2831" w14:textId="77777777" w:rsidTr="0069063B">
        <w:trPr>
          <w:trHeight w:val="750"/>
        </w:trPr>
        <w:tc>
          <w:tcPr>
            <w:tcW w:w="7230" w:type="dxa"/>
          </w:tcPr>
          <w:p w14:paraId="75CB2E92" w14:textId="4C81EADF" w:rsidR="00D74A7C" w:rsidRPr="00D74A7C" w:rsidRDefault="00D74A7C" w:rsidP="006F56CF">
            <w:pPr>
              <w:pStyle w:val="TableParagraph"/>
              <w:spacing w:before="109" w:line="242" w:lineRule="auto"/>
              <w:ind w:left="247" w:right="1837"/>
              <w:rPr>
                <w:rFonts w:ascii="Arial" w:hAnsi="Arial" w:cs="Arial"/>
                <w:b/>
              </w:rPr>
            </w:pPr>
            <w:r w:rsidRPr="00D74A7C">
              <w:rPr>
                <w:rFonts w:ascii="Arial" w:hAnsi="Arial" w:cs="Arial"/>
                <w:b/>
              </w:rPr>
              <w:t>ADOPTION</w:t>
            </w:r>
            <w:r w:rsidR="00E241C5">
              <w:rPr>
                <w:rFonts w:ascii="Arial" w:hAnsi="Arial" w:cs="Arial"/>
                <w:b/>
              </w:rPr>
              <w:t xml:space="preserve"> </w:t>
            </w:r>
            <w:r w:rsidRPr="00D74A7C">
              <w:rPr>
                <w:rFonts w:ascii="Arial" w:hAnsi="Arial" w:cs="Arial"/>
                <w:b/>
              </w:rPr>
              <w:t>BY</w:t>
            </w:r>
            <w:r w:rsidR="00E241C5">
              <w:rPr>
                <w:rFonts w:ascii="Arial" w:hAnsi="Arial" w:cs="Arial"/>
                <w:b/>
              </w:rPr>
              <w:t xml:space="preserve"> </w:t>
            </w:r>
            <w:r>
              <w:rPr>
                <w:rFonts w:ascii="Arial" w:hAnsi="Arial" w:cs="Arial"/>
                <w:b/>
              </w:rPr>
              <w:t>BIA DEVIL’S CLAW PROJECT PARTNERS TEAM</w:t>
            </w:r>
            <w:r w:rsidR="00E241C5">
              <w:rPr>
                <w:rFonts w:ascii="Arial" w:hAnsi="Arial" w:cs="Arial"/>
                <w:b/>
              </w:rPr>
              <w:t xml:space="preserve"> </w:t>
            </w:r>
            <w:r w:rsidRPr="00D74A7C">
              <w:rPr>
                <w:rFonts w:ascii="Arial" w:hAnsi="Arial" w:cs="Arial"/>
                <w:b/>
              </w:rPr>
              <w:t>FOR</w:t>
            </w:r>
            <w:r w:rsidR="00E241C5">
              <w:rPr>
                <w:rFonts w:ascii="Arial" w:hAnsi="Arial" w:cs="Arial"/>
                <w:b/>
              </w:rPr>
              <w:t xml:space="preserve"> </w:t>
            </w:r>
            <w:r w:rsidRPr="00D74A7C">
              <w:rPr>
                <w:rFonts w:ascii="Arial" w:hAnsi="Arial" w:cs="Arial"/>
                <w:b/>
              </w:rPr>
              <w:t>RELEASE</w:t>
            </w:r>
            <w:r w:rsidR="00E241C5">
              <w:rPr>
                <w:rFonts w:ascii="Arial" w:hAnsi="Arial" w:cs="Arial"/>
                <w:b/>
              </w:rPr>
              <w:t xml:space="preserve"> </w:t>
            </w:r>
            <w:r w:rsidRPr="00D74A7C">
              <w:rPr>
                <w:rFonts w:ascii="Arial" w:hAnsi="Arial" w:cs="Arial"/>
                <w:b/>
              </w:rPr>
              <w:t>FOR</w:t>
            </w:r>
            <w:r w:rsidR="00E241C5">
              <w:rPr>
                <w:rFonts w:ascii="Arial" w:hAnsi="Arial" w:cs="Arial"/>
                <w:b/>
              </w:rPr>
              <w:t xml:space="preserve"> </w:t>
            </w:r>
            <w:r>
              <w:rPr>
                <w:rFonts w:ascii="Arial" w:hAnsi="Arial" w:cs="Arial"/>
                <w:b/>
              </w:rPr>
              <w:t xml:space="preserve">EXTERNAL </w:t>
            </w:r>
            <w:r w:rsidRPr="00D74A7C">
              <w:rPr>
                <w:rFonts w:ascii="Arial" w:hAnsi="Arial" w:cs="Arial"/>
                <w:b/>
              </w:rPr>
              <w:t>CONSULTATION</w:t>
            </w:r>
          </w:p>
        </w:tc>
        <w:tc>
          <w:tcPr>
            <w:tcW w:w="2228" w:type="dxa"/>
          </w:tcPr>
          <w:p w14:paraId="0EC69AC5" w14:textId="27A2DD24" w:rsidR="00D74A7C" w:rsidRPr="00D74A7C" w:rsidRDefault="00E241C5" w:rsidP="006F56CF">
            <w:pPr>
              <w:pStyle w:val="TableParagraph"/>
              <w:jc w:val="right"/>
              <w:rPr>
                <w:rFonts w:ascii="Arial" w:hAnsi="Arial" w:cs="Arial"/>
              </w:rPr>
            </w:pPr>
            <w:r>
              <w:rPr>
                <w:rFonts w:ascii="Arial" w:hAnsi="Arial" w:cs="Arial"/>
              </w:rPr>
              <w:t>18 October 2021</w:t>
            </w:r>
          </w:p>
        </w:tc>
      </w:tr>
      <w:tr w:rsidR="00D74A7C" w:rsidRPr="00D74A7C" w14:paraId="1D67C31D" w14:textId="77777777" w:rsidTr="0069063B">
        <w:trPr>
          <w:trHeight w:val="495"/>
        </w:trPr>
        <w:tc>
          <w:tcPr>
            <w:tcW w:w="7230" w:type="dxa"/>
          </w:tcPr>
          <w:p w14:paraId="5D0EDB95" w14:textId="76A4A45A" w:rsidR="00D74A7C" w:rsidRPr="00D74A7C" w:rsidRDefault="00D74A7C" w:rsidP="006F56CF">
            <w:pPr>
              <w:pStyle w:val="TableParagraph"/>
              <w:spacing w:before="109"/>
              <w:ind w:left="247" w:right="0"/>
              <w:rPr>
                <w:rFonts w:ascii="Arial" w:hAnsi="Arial" w:cs="Arial"/>
                <w:b/>
              </w:rPr>
            </w:pPr>
            <w:r w:rsidRPr="00D74A7C">
              <w:rPr>
                <w:rFonts w:ascii="Arial" w:hAnsi="Arial" w:cs="Arial"/>
                <w:b/>
              </w:rPr>
              <w:t>END OF CONSULTATION</w:t>
            </w:r>
            <w:r w:rsidR="00E241C5">
              <w:rPr>
                <w:rFonts w:ascii="Arial" w:hAnsi="Arial" w:cs="Arial"/>
                <w:b/>
              </w:rPr>
              <w:t xml:space="preserve"> </w:t>
            </w:r>
            <w:r w:rsidRPr="00D74A7C">
              <w:rPr>
                <w:rFonts w:ascii="Arial" w:hAnsi="Arial" w:cs="Arial"/>
                <w:b/>
              </w:rPr>
              <w:t>(DEADLINE FOR</w:t>
            </w:r>
            <w:r w:rsidR="0069063B">
              <w:rPr>
                <w:rFonts w:ascii="Arial" w:hAnsi="Arial" w:cs="Arial"/>
                <w:b/>
              </w:rPr>
              <w:t xml:space="preserve"> </w:t>
            </w:r>
            <w:r w:rsidRPr="00D74A7C">
              <w:rPr>
                <w:rFonts w:ascii="Arial" w:hAnsi="Arial" w:cs="Arial"/>
                <w:b/>
              </w:rPr>
              <w:t>COMMENTS)</w:t>
            </w:r>
          </w:p>
        </w:tc>
        <w:tc>
          <w:tcPr>
            <w:tcW w:w="2228" w:type="dxa"/>
          </w:tcPr>
          <w:p w14:paraId="1E0ABFAB" w14:textId="7BF4A46D" w:rsidR="00D74A7C" w:rsidRPr="00D74A7C" w:rsidRDefault="00D74A7C" w:rsidP="006F56CF">
            <w:pPr>
              <w:pStyle w:val="TableParagraph"/>
              <w:jc w:val="right"/>
              <w:rPr>
                <w:rFonts w:ascii="Arial" w:hAnsi="Arial" w:cs="Arial"/>
              </w:rPr>
            </w:pPr>
            <w:r w:rsidRPr="00D74A7C">
              <w:rPr>
                <w:rFonts w:ascii="Arial" w:hAnsi="Arial" w:cs="Arial"/>
              </w:rPr>
              <w:t>30</w:t>
            </w:r>
            <w:r w:rsidR="00E241C5">
              <w:rPr>
                <w:rFonts w:ascii="Arial" w:hAnsi="Arial" w:cs="Arial"/>
              </w:rPr>
              <w:t xml:space="preserve"> </w:t>
            </w:r>
            <w:r>
              <w:rPr>
                <w:rFonts w:ascii="Arial" w:hAnsi="Arial" w:cs="Arial"/>
              </w:rPr>
              <w:t>November 2021</w:t>
            </w:r>
          </w:p>
        </w:tc>
      </w:tr>
      <w:tr w:rsidR="00D74A7C" w:rsidRPr="00D74A7C" w14:paraId="42BEA673" w14:textId="77777777" w:rsidTr="0069063B">
        <w:trPr>
          <w:trHeight w:val="495"/>
        </w:trPr>
        <w:tc>
          <w:tcPr>
            <w:tcW w:w="7230" w:type="dxa"/>
          </w:tcPr>
          <w:p w14:paraId="30B4E7A8" w14:textId="39BAE357" w:rsidR="00D74A7C" w:rsidRPr="00D74A7C" w:rsidRDefault="00D74A7C" w:rsidP="006F56CF">
            <w:pPr>
              <w:pStyle w:val="TableParagraph"/>
              <w:spacing w:before="109"/>
              <w:ind w:left="247" w:right="0"/>
              <w:rPr>
                <w:rFonts w:ascii="Arial" w:hAnsi="Arial" w:cs="Arial"/>
                <w:b/>
              </w:rPr>
            </w:pPr>
            <w:r w:rsidRPr="00D74A7C">
              <w:rPr>
                <w:rFonts w:ascii="Arial" w:hAnsi="Arial" w:cs="Arial"/>
                <w:b/>
              </w:rPr>
              <w:t>AGREED BY</w:t>
            </w:r>
            <w:r w:rsidR="0069063B">
              <w:rPr>
                <w:rFonts w:ascii="Arial" w:hAnsi="Arial" w:cs="Arial"/>
                <w:b/>
              </w:rPr>
              <w:t xml:space="preserve"> </w:t>
            </w:r>
            <w:r>
              <w:rPr>
                <w:rFonts w:ascii="Arial" w:hAnsi="Arial" w:cs="Arial"/>
                <w:b/>
              </w:rPr>
              <w:t>NANCi, NDCEAT, OFFTAKERS</w:t>
            </w:r>
          </w:p>
        </w:tc>
        <w:tc>
          <w:tcPr>
            <w:tcW w:w="2228" w:type="dxa"/>
          </w:tcPr>
          <w:p w14:paraId="2727F3BF" w14:textId="77777777" w:rsidR="00D74A7C" w:rsidRPr="00D74A7C" w:rsidRDefault="00D74A7C" w:rsidP="006F56CF">
            <w:pPr>
              <w:pStyle w:val="TableParagraph"/>
              <w:jc w:val="right"/>
              <w:rPr>
                <w:rFonts w:ascii="Arial" w:hAnsi="Arial" w:cs="Arial"/>
              </w:rPr>
            </w:pPr>
          </w:p>
        </w:tc>
      </w:tr>
      <w:tr w:rsidR="00D74A7C" w:rsidRPr="00D74A7C" w14:paraId="635686FB" w14:textId="77777777" w:rsidTr="0069063B">
        <w:trPr>
          <w:trHeight w:val="495"/>
        </w:trPr>
        <w:tc>
          <w:tcPr>
            <w:tcW w:w="7230" w:type="dxa"/>
          </w:tcPr>
          <w:p w14:paraId="27046F3B" w14:textId="617BB8E3" w:rsidR="00D74A7C" w:rsidRPr="00D74A7C" w:rsidRDefault="00D74A7C" w:rsidP="006F56CF">
            <w:pPr>
              <w:pStyle w:val="TableParagraph"/>
              <w:spacing w:before="109"/>
              <w:ind w:left="247" w:right="0"/>
              <w:rPr>
                <w:rFonts w:ascii="Arial" w:hAnsi="Arial" w:cs="Arial"/>
                <w:b/>
              </w:rPr>
            </w:pPr>
            <w:r w:rsidRPr="00D74A7C">
              <w:rPr>
                <w:rFonts w:ascii="Arial" w:hAnsi="Arial" w:cs="Arial"/>
                <w:b/>
              </w:rPr>
              <w:t>ADOPTION</w:t>
            </w:r>
            <w:r w:rsidR="00E241C5">
              <w:rPr>
                <w:rFonts w:ascii="Arial" w:hAnsi="Arial" w:cs="Arial"/>
                <w:b/>
              </w:rPr>
              <w:t xml:space="preserve"> </w:t>
            </w:r>
            <w:r w:rsidRPr="00D74A7C">
              <w:rPr>
                <w:rFonts w:ascii="Arial" w:hAnsi="Arial" w:cs="Arial"/>
                <w:b/>
              </w:rPr>
              <w:t>BY</w:t>
            </w:r>
            <w:r w:rsidR="00E241C5">
              <w:rPr>
                <w:rFonts w:ascii="Arial" w:hAnsi="Arial" w:cs="Arial"/>
                <w:b/>
              </w:rPr>
              <w:t xml:space="preserve"> </w:t>
            </w:r>
            <w:r>
              <w:rPr>
                <w:rFonts w:ascii="Arial" w:hAnsi="Arial" w:cs="Arial"/>
                <w:b/>
              </w:rPr>
              <w:t>MEFT (and/or other authority if needed)</w:t>
            </w:r>
          </w:p>
        </w:tc>
        <w:tc>
          <w:tcPr>
            <w:tcW w:w="2228" w:type="dxa"/>
          </w:tcPr>
          <w:p w14:paraId="702C0206" w14:textId="77777777" w:rsidR="00D74A7C" w:rsidRPr="00D74A7C" w:rsidRDefault="00D74A7C" w:rsidP="006F56CF">
            <w:pPr>
              <w:pStyle w:val="TableParagraph"/>
              <w:jc w:val="right"/>
              <w:rPr>
                <w:rFonts w:ascii="Arial" w:hAnsi="Arial" w:cs="Arial"/>
              </w:rPr>
            </w:pPr>
          </w:p>
        </w:tc>
      </w:tr>
      <w:tr w:rsidR="00D74A7C" w:rsidRPr="00D74A7C" w14:paraId="5EE2B8C6" w14:textId="77777777" w:rsidTr="0069063B">
        <w:trPr>
          <w:trHeight w:val="495"/>
        </w:trPr>
        <w:tc>
          <w:tcPr>
            <w:tcW w:w="7230" w:type="dxa"/>
          </w:tcPr>
          <w:p w14:paraId="09852D1E" w14:textId="73C773CB" w:rsidR="00D74A7C" w:rsidRPr="00D74A7C" w:rsidRDefault="00D74A7C" w:rsidP="006F56CF">
            <w:pPr>
              <w:pStyle w:val="TableParagraph"/>
              <w:spacing w:before="109"/>
              <w:ind w:left="247" w:right="0"/>
              <w:rPr>
                <w:rFonts w:ascii="Arial" w:hAnsi="Arial" w:cs="Arial"/>
                <w:b/>
              </w:rPr>
            </w:pPr>
            <w:r w:rsidRPr="00D74A7C">
              <w:rPr>
                <w:rFonts w:ascii="Arial" w:hAnsi="Arial" w:cs="Arial"/>
                <w:b/>
              </w:rPr>
              <w:t>DATE</w:t>
            </w:r>
            <w:r w:rsidR="00E241C5">
              <w:rPr>
                <w:rFonts w:ascii="Arial" w:hAnsi="Arial" w:cs="Arial"/>
                <w:b/>
              </w:rPr>
              <w:t xml:space="preserve"> </w:t>
            </w:r>
            <w:r w:rsidRPr="00D74A7C">
              <w:rPr>
                <w:rFonts w:ascii="Arial" w:hAnsi="Arial" w:cs="Arial"/>
                <w:b/>
              </w:rPr>
              <w:t>FOR</w:t>
            </w:r>
            <w:r w:rsidR="00E241C5">
              <w:rPr>
                <w:rFonts w:ascii="Arial" w:hAnsi="Arial" w:cs="Arial"/>
                <w:b/>
              </w:rPr>
              <w:t xml:space="preserve"> </w:t>
            </w:r>
            <w:r w:rsidRPr="00D74A7C">
              <w:rPr>
                <w:rFonts w:ascii="Arial" w:hAnsi="Arial" w:cs="Arial"/>
                <w:b/>
              </w:rPr>
              <w:t>COMING</w:t>
            </w:r>
            <w:r w:rsidR="00E241C5">
              <w:rPr>
                <w:rFonts w:ascii="Arial" w:hAnsi="Arial" w:cs="Arial"/>
                <w:b/>
              </w:rPr>
              <w:t xml:space="preserve"> </w:t>
            </w:r>
            <w:r w:rsidRPr="00D74A7C">
              <w:rPr>
                <w:rFonts w:ascii="Arial" w:hAnsi="Arial" w:cs="Arial"/>
                <w:b/>
              </w:rPr>
              <w:t>INTO</w:t>
            </w:r>
            <w:r w:rsidR="00E241C5">
              <w:rPr>
                <w:rFonts w:ascii="Arial" w:hAnsi="Arial" w:cs="Arial"/>
                <w:b/>
              </w:rPr>
              <w:t xml:space="preserve"> </w:t>
            </w:r>
            <w:r w:rsidRPr="00D74A7C">
              <w:rPr>
                <w:rFonts w:ascii="Arial" w:hAnsi="Arial" w:cs="Arial"/>
                <w:b/>
              </w:rPr>
              <w:t>EFFECT</w:t>
            </w:r>
          </w:p>
        </w:tc>
        <w:tc>
          <w:tcPr>
            <w:tcW w:w="2228" w:type="dxa"/>
          </w:tcPr>
          <w:p w14:paraId="55209AE2" w14:textId="77777777" w:rsidR="00D74A7C" w:rsidRPr="00D74A7C" w:rsidRDefault="00D74A7C" w:rsidP="006F56CF">
            <w:pPr>
              <w:pStyle w:val="TableParagraph"/>
              <w:jc w:val="right"/>
              <w:rPr>
                <w:rFonts w:ascii="Arial" w:hAnsi="Arial" w:cs="Arial"/>
              </w:rPr>
            </w:pPr>
          </w:p>
        </w:tc>
      </w:tr>
    </w:tbl>
    <w:p w14:paraId="3AD77A9E" w14:textId="77777777" w:rsidR="007478A5" w:rsidRDefault="00CC4973" w:rsidP="00E46B31">
      <w:pPr>
        <w:pStyle w:val="Heading1"/>
        <w:spacing w:after="240"/>
      </w:pPr>
      <w:r>
        <w:br w:type="page"/>
      </w:r>
    </w:p>
    <w:p w14:paraId="7787CE72" w14:textId="77777777" w:rsidR="007478A5" w:rsidRDefault="007478A5"/>
    <w:p w14:paraId="3007DD75" w14:textId="77777777" w:rsidR="007478A5" w:rsidRDefault="007478A5"/>
    <w:p w14:paraId="38C796AA" w14:textId="77777777" w:rsidR="007478A5" w:rsidRDefault="007478A5"/>
    <w:p w14:paraId="5BEBC455" w14:textId="77777777" w:rsidR="007478A5" w:rsidRDefault="007478A5"/>
    <w:p w14:paraId="7ED7E324" w14:textId="77777777" w:rsidR="007478A5" w:rsidRDefault="007478A5"/>
    <w:p w14:paraId="3B31DC5B" w14:textId="77777777" w:rsidR="007478A5" w:rsidRDefault="007478A5"/>
    <w:p w14:paraId="02DF67B4" w14:textId="77777777" w:rsidR="007478A5" w:rsidRDefault="007478A5"/>
    <w:p w14:paraId="4F9A134C" w14:textId="77777777" w:rsidR="007478A5" w:rsidRDefault="007478A5"/>
    <w:p w14:paraId="64E31936" w14:textId="77777777" w:rsidR="007478A5" w:rsidRDefault="007478A5"/>
    <w:p w14:paraId="774B0BD9" w14:textId="77777777" w:rsidR="007478A5" w:rsidRDefault="007478A5"/>
    <w:p w14:paraId="15127EDE" w14:textId="77777777" w:rsidR="007478A5" w:rsidRDefault="007478A5"/>
    <w:p w14:paraId="0199C805" w14:textId="77777777" w:rsidR="007478A5" w:rsidRDefault="007478A5"/>
    <w:p w14:paraId="039B123B" w14:textId="77777777" w:rsidR="007478A5" w:rsidRDefault="007478A5"/>
    <w:p w14:paraId="6F170D91" w14:textId="77777777" w:rsidR="007478A5" w:rsidRDefault="007478A5"/>
    <w:p w14:paraId="6270587C" w14:textId="77777777" w:rsidR="007478A5" w:rsidRDefault="007478A5"/>
    <w:p w14:paraId="0AFF81B7" w14:textId="77777777" w:rsidR="007478A5" w:rsidRDefault="007478A5"/>
    <w:p w14:paraId="071FF5D8" w14:textId="77777777" w:rsidR="007478A5" w:rsidRDefault="007478A5">
      <w:r>
        <w:t>Published by</w:t>
      </w:r>
    </w:p>
    <w:p w14:paraId="702700F6" w14:textId="77777777" w:rsidR="007478A5" w:rsidRDefault="007478A5">
      <w:r>
        <w:t>Namibia Network of the Cosmetics industry (NANCi)</w:t>
      </w:r>
    </w:p>
    <w:p w14:paraId="235CBEA0" w14:textId="77777777" w:rsidR="007478A5" w:rsidRPr="006F56CF" w:rsidRDefault="007478A5">
      <w:pPr>
        <w:rPr>
          <w:lang w:val="de-DE"/>
        </w:rPr>
      </w:pPr>
      <w:r w:rsidRPr="006F56CF">
        <w:rPr>
          <w:lang w:val="de-DE"/>
        </w:rPr>
        <w:t xml:space="preserve">7 Orion Park, </w:t>
      </w:r>
      <w:proofErr w:type="spellStart"/>
      <w:r w:rsidRPr="006F56CF">
        <w:rPr>
          <w:lang w:val="de-DE"/>
        </w:rPr>
        <w:t>Kleinschmidtstrasse</w:t>
      </w:r>
      <w:proofErr w:type="spellEnd"/>
    </w:p>
    <w:p w14:paraId="3809D146" w14:textId="77777777" w:rsidR="005575C5" w:rsidRPr="006F56CF" w:rsidRDefault="005575C5">
      <w:pPr>
        <w:rPr>
          <w:lang w:val="de-DE"/>
        </w:rPr>
      </w:pPr>
      <w:r w:rsidRPr="006F56CF">
        <w:rPr>
          <w:lang w:val="de-DE"/>
        </w:rPr>
        <w:t>Windhoek, Namibia</w:t>
      </w:r>
    </w:p>
    <w:p w14:paraId="6BAE3967" w14:textId="77777777" w:rsidR="005575C5" w:rsidRPr="006F56CF" w:rsidRDefault="005575C5">
      <w:pPr>
        <w:rPr>
          <w:lang w:val="de-DE"/>
        </w:rPr>
      </w:pPr>
      <w:proofErr w:type="spellStart"/>
      <w:r w:rsidRPr="006F56CF">
        <w:rPr>
          <w:lang w:val="de-DE"/>
        </w:rPr>
        <w:t>Telephone</w:t>
      </w:r>
      <w:proofErr w:type="spellEnd"/>
      <w:r w:rsidRPr="006F56CF">
        <w:rPr>
          <w:lang w:val="de-DE"/>
        </w:rPr>
        <w:t>: +264 (0)61 255 169 / +264 (0)81 149 1086</w:t>
      </w:r>
      <w:r w:rsidRPr="006F56CF">
        <w:rPr>
          <w:lang w:val="de-DE"/>
        </w:rPr>
        <w:br/>
        <w:t>info@nanci.biz</w:t>
      </w:r>
    </w:p>
    <w:p w14:paraId="15DD0F7E" w14:textId="77777777" w:rsidR="007478A5" w:rsidRDefault="00C87C3E">
      <w:hyperlink r:id="rId9" w:history="1">
        <w:r w:rsidR="005575C5" w:rsidRPr="0001630A">
          <w:rPr>
            <w:rStyle w:val="Hyperlink"/>
          </w:rPr>
          <w:t>www.nanci.biz</w:t>
        </w:r>
      </w:hyperlink>
    </w:p>
    <w:p w14:paraId="5CA81DFA" w14:textId="77777777" w:rsidR="005575C5" w:rsidRDefault="005575C5"/>
    <w:p w14:paraId="3892EB6B" w14:textId="77777777" w:rsidR="005575C5" w:rsidRDefault="005575C5">
      <w:r>
        <w:t>Draft 1, October 2021</w:t>
      </w:r>
    </w:p>
    <w:p w14:paraId="775E3B6A" w14:textId="77777777" w:rsidR="007478A5" w:rsidRDefault="007478A5">
      <w:r>
        <w:br w:type="page"/>
      </w:r>
    </w:p>
    <w:p w14:paraId="751A3FA6" w14:textId="77777777" w:rsidR="007478A5" w:rsidRPr="007478A5" w:rsidRDefault="007478A5" w:rsidP="00E46B31">
      <w:pPr>
        <w:pStyle w:val="Heading1"/>
        <w:spacing w:after="240"/>
        <w:rPr>
          <w:rFonts w:ascii="Arial" w:hAnsi="Arial" w:cs="Arial"/>
          <w:b/>
          <w:bCs/>
          <w:color w:val="000000" w:themeColor="text1"/>
          <w:sz w:val="28"/>
          <w:szCs w:val="28"/>
        </w:rPr>
      </w:pPr>
      <w:bookmarkStart w:id="0" w:name="_Toc84949599"/>
      <w:r w:rsidRPr="007478A5">
        <w:rPr>
          <w:rFonts w:ascii="Arial" w:hAnsi="Arial" w:cs="Arial"/>
          <w:b/>
          <w:bCs/>
          <w:color w:val="000000" w:themeColor="text1"/>
          <w:sz w:val="28"/>
          <w:szCs w:val="28"/>
        </w:rPr>
        <w:t>Foreword</w:t>
      </w:r>
      <w:bookmarkEnd w:id="0"/>
    </w:p>
    <w:p w14:paraId="5118303D" w14:textId="32E31AD5" w:rsidR="0087067B" w:rsidRDefault="0087067B" w:rsidP="0087067B">
      <w:pPr>
        <w:jc w:val="both"/>
      </w:pPr>
      <w:r>
        <w:t xml:space="preserve">The </w:t>
      </w:r>
      <w:proofErr w:type="spellStart"/>
      <w:r>
        <w:t>BioInnovation</w:t>
      </w:r>
      <w:proofErr w:type="spellEnd"/>
      <w:r>
        <w:t xml:space="preserve"> Project (BIA) aims to foster European-African business partnerships in the </w:t>
      </w:r>
      <w:proofErr w:type="spellStart"/>
      <w:r>
        <w:t>BioTrade</w:t>
      </w:r>
      <w:proofErr w:type="spellEnd"/>
      <w:r>
        <w:t xml:space="preserve"> sector by providing support to identified gaps in existing value chains including addressing regulatory hurdles. The BIA Project runs from 2019 to 2022. Under this project, the Namibia Network of the Cosmetics industry (NANCi) received a grant to develop a standard for the devil’s claw industry.</w:t>
      </w:r>
    </w:p>
    <w:p w14:paraId="27FF64DC" w14:textId="77777777" w:rsidR="0087067B" w:rsidRDefault="0087067B" w:rsidP="0087067B">
      <w:pPr>
        <w:jc w:val="both"/>
      </w:pPr>
      <w:r>
        <w:t xml:space="preserve">The Namibian GACP+ standard is developed keeping the context of the Namibian devil’s claw wild collection (harvesting), production and trading system in mind, as well as various certification systems, international guidelines and </w:t>
      </w:r>
      <w:proofErr w:type="spellStart"/>
      <w:r>
        <w:t>biotrade</w:t>
      </w:r>
      <w:proofErr w:type="spellEnd"/>
      <w:r>
        <w:t xml:space="preserve"> agreements and national legislation. The BIA project has supported the development of the project. The partners to this project are GIZ, NANCi, NDCEAT, </w:t>
      </w:r>
      <w:proofErr w:type="spellStart"/>
      <w:r>
        <w:t>Naturex</w:t>
      </w:r>
      <w:proofErr w:type="spellEnd"/>
      <w:r>
        <w:t xml:space="preserve"> and Givaudan Foundation. The standard is planned to be monitored by NANCi. An appropriate certification body will be appointed once the standard is accepted by the relevant stakeholders.</w:t>
      </w:r>
    </w:p>
    <w:p w14:paraId="0B08C41C" w14:textId="77777777" w:rsidR="007478A5" w:rsidRDefault="007478A5" w:rsidP="007478A5"/>
    <w:p w14:paraId="6A5822F0" w14:textId="77777777" w:rsidR="00F838DE" w:rsidRDefault="00F838DE" w:rsidP="007478A5"/>
    <w:p w14:paraId="524136F0" w14:textId="77777777" w:rsidR="00F838DE" w:rsidRDefault="00F838DE" w:rsidP="007478A5"/>
    <w:p w14:paraId="2AE588A7" w14:textId="77777777" w:rsidR="00F838DE" w:rsidRDefault="00F838DE" w:rsidP="007478A5"/>
    <w:p w14:paraId="42B844FC" w14:textId="77777777" w:rsidR="00F838DE" w:rsidRDefault="00F838DE" w:rsidP="007478A5"/>
    <w:p w14:paraId="323B5AFA" w14:textId="77777777" w:rsidR="00F838DE" w:rsidRDefault="00F838DE" w:rsidP="007478A5"/>
    <w:p w14:paraId="2A1E0416" w14:textId="77777777" w:rsidR="00F838DE" w:rsidRDefault="00F838DE" w:rsidP="007478A5"/>
    <w:p w14:paraId="5C8F7C9C" w14:textId="77777777" w:rsidR="00F838DE" w:rsidRDefault="00F838DE" w:rsidP="007478A5"/>
    <w:p w14:paraId="07AC447E" w14:textId="77777777" w:rsidR="00F838DE" w:rsidRDefault="00F838DE" w:rsidP="007478A5"/>
    <w:p w14:paraId="76CC44C0" w14:textId="77777777" w:rsidR="00F838DE" w:rsidRDefault="00F838DE" w:rsidP="007478A5"/>
    <w:p w14:paraId="157675AF" w14:textId="77777777" w:rsidR="00F838DE" w:rsidRDefault="00F838DE" w:rsidP="007478A5"/>
    <w:p w14:paraId="7C8D7ED5" w14:textId="77777777" w:rsidR="00F838DE" w:rsidRDefault="00F838DE" w:rsidP="007478A5"/>
    <w:p w14:paraId="5B479D6D" w14:textId="77777777" w:rsidR="00F838DE" w:rsidRDefault="00F838DE" w:rsidP="007478A5"/>
    <w:p w14:paraId="656F35BD" w14:textId="77777777" w:rsidR="00F838DE" w:rsidRDefault="00F838DE" w:rsidP="007478A5"/>
    <w:p w14:paraId="766D7703" w14:textId="77777777" w:rsidR="00102CA0" w:rsidRDefault="00102CA0">
      <w:pPr>
        <w:rPr>
          <w:sz w:val="16"/>
          <w:szCs w:val="16"/>
        </w:rPr>
      </w:pPr>
      <w:r w:rsidRPr="00102CA0">
        <w:rPr>
          <w:sz w:val="16"/>
          <w:szCs w:val="16"/>
        </w:rPr>
        <w:t xml:space="preserve">This document does not give dispensation in any case from the obligation to comply with statutory provisions. The document was prepared with great care. Nonetheless, the authors and </w:t>
      </w:r>
      <w:r>
        <w:rPr>
          <w:sz w:val="16"/>
          <w:szCs w:val="16"/>
        </w:rPr>
        <w:t xml:space="preserve">BIA project partners, NANCi, NDCEAT, </w:t>
      </w:r>
      <w:proofErr w:type="spellStart"/>
      <w:r>
        <w:rPr>
          <w:sz w:val="16"/>
          <w:szCs w:val="16"/>
        </w:rPr>
        <w:t>Naturex</w:t>
      </w:r>
      <w:proofErr w:type="spellEnd"/>
      <w:r>
        <w:rPr>
          <w:sz w:val="16"/>
          <w:szCs w:val="16"/>
        </w:rPr>
        <w:t xml:space="preserve"> and Givaudan Foundation </w:t>
      </w:r>
      <w:r w:rsidRPr="00102CA0">
        <w:rPr>
          <w:sz w:val="16"/>
          <w:szCs w:val="16"/>
        </w:rPr>
        <w:t xml:space="preserve">do not take over any liability for the accuracy of the information, indications, </w:t>
      </w:r>
      <w:proofErr w:type="gramStart"/>
      <w:r w:rsidRPr="00102CA0">
        <w:rPr>
          <w:sz w:val="16"/>
          <w:szCs w:val="16"/>
        </w:rPr>
        <w:t>recommendations</w:t>
      </w:r>
      <w:proofErr w:type="gramEnd"/>
      <w:r w:rsidRPr="00102CA0">
        <w:rPr>
          <w:sz w:val="16"/>
          <w:szCs w:val="16"/>
        </w:rPr>
        <w:t xml:space="preserve"> or possible printing errors. It is therefore not possible to derive any claims against the authors or against </w:t>
      </w:r>
      <w:r>
        <w:rPr>
          <w:sz w:val="16"/>
          <w:szCs w:val="16"/>
        </w:rPr>
        <w:t>the project partners</w:t>
      </w:r>
      <w:r w:rsidRPr="00102CA0">
        <w:rPr>
          <w:sz w:val="16"/>
          <w:szCs w:val="16"/>
        </w:rPr>
        <w:t xml:space="preserve"> concerning any consequences thereof. This does not apply if damage has been caused intentionally or grossly negligently by </w:t>
      </w:r>
      <w:r>
        <w:rPr>
          <w:sz w:val="16"/>
          <w:szCs w:val="16"/>
        </w:rPr>
        <w:t>NANCi</w:t>
      </w:r>
      <w:r w:rsidRPr="00102CA0">
        <w:rPr>
          <w:sz w:val="16"/>
          <w:szCs w:val="16"/>
        </w:rPr>
        <w:t xml:space="preserve"> or its vicarious agents.</w:t>
      </w:r>
    </w:p>
    <w:p w14:paraId="607BA8BF" w14:textId="77777777" w:rsidR="00102CA0" w:rsidRDefault="00102CA0">
      <w:pPr>
        <w:rPr>
          <w:sz w:val="16"/>
          <w:szCs w:val="16"/>
        </w:rPr>
      </w:pPr>
    </w:p>
    <w:p w14:paraId="03058E91" w14:textId="77777777" w:rsidR="00F838DE" w:rsidRDefault="00F838DE">
      <w:pPr>
        <w:rPr>
          <w:rFonts w:eastAsiaTheme="majorEastAsia"/>
          <w:b/>
          <w:bCs/>
          <w:color w:val="000000" w:themeColor="text1"/>
          <w:sz w:val="28"/>
          <w:szCs w:val="28"/>
        </w:rPr>
      </w:pPr>
      <w:r>
        <w:rPr>
          <w:b/>
          <w:bCs/>
          <w:color w:val="000000" w:themeColor="text1"/>
          <w:sz w:val="28"/>
          <w:szCs w:val="28"/>
        </w:rPr>
        <w:br w:type="page"/>
      </w:r>
    </w:p>
    <w:p w14:paraId="073B08BA" w14:textId="77777777" w:rsidR="00E46B31" w:rsidRPr="00E46B31" w:rsidRDefault="00E46B31" w:rsidP="00E46B31">
      <w:pPr>
        <w:pStyle w:val="Heading1"/>
        <w:spacing w:after="240"/>
        <w:rPr>
          <w:rFonts w:ascii="Arial" w:hAnsi="Arial" w:cs="Arial"/>
          <w:b/>
          <w:bCs/>
          <w:color w:val="000000" w:themeColor="text1"/>
          <w:sz w:val="28"/>
          <w:szCs w:val="28"/>
        </w:rPr>
      </w:pPr>
      <w:bookmarkStart w:id="1" w:name="_Toc84949600"/>
      <w:r w:rsidRPr="00E46B31">
        <w:rPr>
          <w:rFonts w:ascii="Arial" w:hAnsi="Arial" w:cs="Arial"/>
          <w:b/>
          <w:bCs/>
          <w:color w:val="000000" w:themeColor="text1"/>
          <w:sz w:val="28"/>
          <w:szCs w:val="28"/>
        </w:rPr>
        <w:t>Acknowledgements</w:t>
      </w:r>
      <w:bookmarkEnd w:id="1"/>
    </w:p>
    <w:p w14:paraId="7ECA75F3" w14:textId="77777777" w:rsidR="00E46B31" w:rsidRDefault="00E46B31">
      <w:r>
        <w:t>Mention</w:t>
      </w:r>
    </w:p>
    <w:p w14:paraId="381BECD2" w14:textId="77777777" w:rsidR="00E46B31" w:rsidRDefault="00E46B31" w:rsidP="00E46B31">
      <w:pPr>
        <w:pStyle w:val="ListParagraph"/>
        <w:numPr>
          <w:ilvl w:val="0"/>
          <w:numId w:val="17"/>
        </w:numPr>
      </w:pPr>
      <w:r>
        <w:t>BIA</w:t>
      </w:r>
    </w:p>
    <w:p w14:paraId="22590118" w14:textId="77777777" w:rsidR="00E46B31" w:rsidRDefault="00E46B31" w:rsidP="00E46B31">
      <w:pPr>
        <w:pStyle w:val="ListParagraph"/>
        <w:numPr>
          <w:ilvl w:val="0"/>
          <w:numId w:val="17"/>
        </w:numPr>
      </w:pPr>
      <w:r>
        <w:t>GIZ</w:t>
      </w:r>
    </w:p>
    <w:p w14:paraId="4B8BB02A" w14:textId="77777777" w:rsidR="00E46B31" w:rsidRDefault="00E46B31" w:rsidP="00E46B31">
      <w:pPr>
        <w:pStyle w:val="ListParagraph"/>
        <w:numPr>
          <w:ilvl w:val="0"/>
          <w:numId w:val="17"/>
        </w:numPr>
      </w:pPr>
      <w:r>
        <w:t>Givaudan Foundation</w:t>
      </w:r>
    </w:p>
    <w:p w14:paraId="48F208CF" w14:textId="77777777" w:rsidR="00E46B31" w:rsidRDefault="00E46B31" w:rsidP="00E46B31">
      <w:pPr>
        <w:pStyle w:val="ListParagraph"/>
        <w:numPr>
          <w:ilvl w:val="0"/>
          <w:numId w:val="17"/>
        </w:numPr>
      </w:pPr>
      <w:r>
        <w:t>NANCi</w:t>
      </w:r>
    </w:p>
    <w:p w14:paraId="0848C6F8" w14:textId="77777777" w:rsidR="00E46B31" w:rsidRDefault="00E46B31" w:rsidP="00E46B31">
      <w:pPr>
        <w:pStyle w:val="ListParagraph"/>
        <w:numPr>
          <w:ilvl w:val="0"/>
          <w:numId w:val="17"/>
        </w:numPr>
      </w:pPr>
      <w:proofErr w:type="spellStart"/>
      <w:r>
        <w:t>Naturex</w:t>
      </w:r>
      <w:proofErr w:type="spellEnd"/>
    </w:p>
    <w:p w14:paraId="6B05BC6F" w14:textId="77777777" w:rsidR="00E46B31" w:rsidRDefault="00E46B31" w:rsidP="00E46B31">
      <w:pPr>
        <w:pStyle w:val="ListParagraph"/>
        <w:numPr>
          <w:ilvl w:val="0"/>
          <w:numId w:val="17"/>
        </w:numPr>
      </w:pPr>
      <w:r>
        <w:t>NDCEAT</w:t>
      </w:r>
    </w:p>
    <w:p w14:paraId="561ACBD5" w14:textId="77777777" w:rsidR="0079423A" w:rsidRDefault="0079423A" w:rsidP="0079423A"/>
    <w:p w14:paraId="5D0A9E97" w14:textId="77777777" w:rsidR="0079423A" w:rsidRDefault="0079423A" w:rsidP="0079423A"/>
    <w:p w14:paraId="7B72FC7D" w14:textId="77777777" w:rsidR="00CC4973" w:rsidRDefault="00E46B31" w:rsidP="009A1B7C">
      <w:r>
        <w:br w:type="page"/>
      </w:r>
    </w:p>
    <w:sdt>
      <w:sdtPr>
        <w:rPr>
          <w:rFonts w:ascii="Arial" w:eastAsiaTheme="minorHAnsi" w:hAnsi="Arial" w:cs="Arial"/>
          <w:b w:val="0"/>
          <w:bCs w:val="0"/>
          <w:color w:val="auto"/>
          <w:sz w:val="22"/>
          <w:szCs w:val="22"/>
          <w:lang w:val="en-GB"/>
        </w:rPr>
        <w:id w:val="823243466"/>
        <w:docPartObj>
          <w:docPartGallery w:val="Table of Contents"/>
          <w:docPartUnique/>
        </w:docPartObj>
      </w:sdtPr>
      <w:sdtEndPr>
        <w:rPr>
          <w:noProof/>
        </w:rPr>
      </w:sdtEndPr>
      <w:sdtContent>
        <w:p w14:paraId="054D4E5C" w14:textId="77777777" w:rsidR="00383107" w:rsidRDefault="00383107">
          <w:pPr>
            <w:pStyle w:val="TOCHeading"/>
          </w:pPr>
          <w:r>
            <w:t>Table of Contents</w:t>
          </w:r>
        </w:p>
        <w:p w14:paraId="01C3D826" w14:textId="77777777" w:rsidR="007F0012" w:rsidRDefault="00A117D6">
          <w:pPr>
            <w:pStyle w:val="TOC1"/>
            <w:tabs>
              <w:tab w:val="right" w:leader="dot" w:pos="9016"/>
            </w:tabs>
            <w:rPr>
              <w:rFonts w:eastAsiaTheme="minorEastAsia" w:cstheme="minorBidi"/>
              <w:b w:val="0"/>
              <w:bCs w:val="0"/>
              <w:noProof/>
              <w:sz w:val="24"/>
              <w:szCs w:val="24"/>
              <w:lang w:eastAsia="en-GB"/>
            </w:rPr>
          </w:pPr>
          <w:r>
            <w:rPr>
              <w:b w:val="0"/>
              <w:bCs w:val="0"/>
            </w:rPr>
            <w:fldChar w:fldCharType="begin"/>
          </w:r>
          <w:r w:rsidR="00383107">
            <w:instrText xml:space="preserve"> TOC \o "1-3" \h \z \u </w:instrText>
          </w:r>
          <w:r>
            <w:rPr>
              <w:b w:val="0"/>
              <w:bCs w:val="0"/>
            </w:rPr>
            <w:fldChar w:fldCharType="separate"/>
          </w:r>
          <w:hyperlink w:anchor="_Toc84949599" w:history="1">
            <w:r w:rsidR="007F0012" w:rsidRPr="00182AE0">
              <w:rPr>
                <w:rStyle w:val="Hyperlink"/>
                <w:rFonts w:ascii="Arial" w:hAnsi="Arial" w:cs="Arial"/>
                <w:noProof/>
              </w:rPr>
              <w:t>Foreword</w:t>
            </w:r>
            <w:r w:rsidR="007F0012">
              <w:rPr>
                <w:noProof/>
                <w:webHidden/>
              </w:rPr>
              <w:tab/>
            </w:r>
            <w:r>
              <w:rPr>
                <w:noProof/>
                <w:webHidden/>
              </w:rPr>
              <w:fldChar w:fldCharType="begin"/>
            </w:r>
            <w:r w:rsidR="007F0012">
              <w:rPr>
                <w:noProof/>
                <w:webHidden/>
              </w:rPr>
              <w:instrText xml:space="preserve"> PAGEREF _Toc84949599 \h </w:instrText>
            </w:r>
            <w:r>
              <w:rPr>
                <w:noProof/>
                <w:webHidden/>
              </w:rPr>
            </w:r>
            <w:r>
              <w:rPr>
                <w:noProof/>
                <w:webHidden/>
              </w:rPr>
              <w:fldChar w:fldCharType="separate"/>
            </w:r>
            <w:r w:rsidR="007F0012">
              <w:rPr>
                <w:noProof/>
                <w:webHidden/>
              </w:rPr>
              <w:t>3</w:t>
            </w:r>
            <w:r>
              <w:rPr>
                <w:noProof/>
                <w:webHidden/>
              </w:rPr>
              <w:fldChar w:fldCharType="end"/>
            </w:r>
          </w:hyperlink>
        </w:p>
        <w:p w14:paraId="5147CA2C" w14:textId="77777777" w:rsidR="007F0012" w:rsidRDefault="00C87C3E">
          <w:pPr>
            <w:pStyle w:val="TOC1"/>
            <w:tabs>
              <w:tab w:val="right" w:leader="dot" w:pos="9016"/>
            </w:tabs>
            <w:rPr>
              <w:rFonts w:eastAsiaTheme="minorEastAsia" w:cstheme="minorBidi"/>
              <w:b w:val="0"/>
              <w:bCs w:val="0"/>
              <w:noProof/>
              <w:sz w:val="24"/>
              <w:szCs w:val="24"/>
              <w:lang w:eastAsia="en-GB"/>
            </w:rPr>
          </w:pPr>
          <w:hyperlink w:anchor="_Toc84949600" w:history="1">
            <w:r w:rsidR="007F0012" w:rsidRPr="00182AE0">
              <w:rPr>
                <w:rStyle w:val="Hyperlink"/>
                <w:rFonts w:ascii="Arial" w:hAnsi="Arial" w:cs="Arial"/>
                <w:noProof/>
              </w:rPr>
              <w:t>Acknowledgements</w:t>
            </w:r>
            <w:r w:rsidR="007F0012">
              <w:rPr>
                <w:noProof/>
                <w:webHidden/>
              </w:rPr>
              <w:tab/>
            </w:r>
            <w:r w:rsidR="00A117D6">
              <w:rPr>
                <w:noProof/>
                <w:webHidden/>
              </w:rPr>
              <w:fldChar w:fldCharType="begin"/>
            </w:r>
            <w:r w:rsidR="007F0012">
              <w:rPr>
                <w:noProof/>
                <w:webHidden/>
              </w:rPr>
              <w:instrText xml:space="preserve"> PAGEREF _Toc84949600 \h </w:instrText>
            </w:r>
            <w:r w:rsidR="00A117D6">
              <w:rPr>
                <w:noProof/>
                <w:webHidden/>
              </w:rPr>
            </w:r>
            <w:r w:rsidR="00A117D6">
              <w:rPr>
                <w:noProof/>
                <w:webHidden/>
              </w:rPr>
              <w:fldChar w:fldCharType="separate"/>
            </w:r>
            <w:r w:rsidR="007F0012">
              <w:rPr>
                <w:noProof/>
                <w:webHidden/>
              </w:rPr>
              <w:t>4</w:t>
            </w:r>
            <w:r w:rsidR="00A117D6">
              <w:rPr>
                <w:noProof/>
                <w:webHidden/>
              </w:rPr>
              <w:fldChar w:fldCharType="end"/>
            </w:r>
          </w:hyperlink>
        </w:p>
        <w:p w14:paraId="4A23E5CF"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1" w:history="1">
            <w:r w:rsidR="007F0012" w:rsidRPr="00182AE0">
              <w:rPr>
                <w:rStyle w:val="Hyperlink"/>
                <w:rFonts w:ascii="Arial" w:hAnsi="Arial" w:cs="Arial"/>
                <w:noProof/>
              </w:rPr>
              <w:t>1.</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Purpose of the standard</w:t>
            </w:r>
            <w:r w:rsidR="007F0012">
              <w:rPr>
                <w:noProof/>
                <w:webHidden/>
              </w:rPr>
              <w:tab/>
            </w:r>
            <w:r w:rsidR="00A117D6">
              <w:rPr>
                <w:noProof/>
                <w:webHidden/>
              </w:rPr>
              <w:fldChar w:fldCharType="begin"/>
            </w:r>
            <w:r w:rsidR="007F0012">
              <w:rPr>
                <w:noProof/>
                <w:webHidden/>
              </w:rPr>
              <w:instrText xml:space="preserve"> PAGEREF _Toc84949601 \h </w:instrText>
            </w:r>
            <w:r w:rsidR="00A117D6">
              <w:rPr>
                <w:noProof/>
                <w:webHidden/>
              </w:rPr>
            </w:r>
            <w:r w:rsidR="00A117D6">
              <w:rPr>
                <w:noProof/>
                <w:webHidden/>
              </w:rPr>
              <w:fldChar w:fldCharType="separate"/>
            </w:r>
            <w:r w:rsidR="007F0012">
              <w:rPr>
                <w:noProof/>
                <w:webHidden/>
              </w:rPr>
              <w:t>6</w:t>
            </w:r>
            <w:r w:rsidR="00A117D6">
              <w:rPr>
                <w:noProof/>
                <w:webHidden/>
              </w:rPr>
              <w:fldChar w:fldCharType="end"/>
            </w:r>
          </w:hyperlink>
        </w:p>
        <w:p w14:paraId="5E340F4A"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2" w:history="1">
            <w:r w:rsidR="007F0012" w:rsidRPr="00182AE0">
              <w:rPr>
                <w:rStyle w:val="Hyperlink"/>
                <w:rFonts w:ascii="Arial" w:hAnsi="Arial" w:cs="Arial"/>
                <w:noProof/>
              </w:rPr>
              <w:t>2.</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Context</w:t>
            </w:r>
            <w:r w:rsidR="007F0012">
              <w:rPr>
                <w:noProof/>
                <w:webHidden/>
              </w:rPr>
              <w:tab/>
            </w:r>
            <w:r w:rsidR="00A117D6">
              <w:rPr>
                <w:noProof/>
                <w:webHidden/>
              </w:rPr>
              <w:fldChar w:fldCharType="begin"/>
            </w:r>
            <w:r w:rsidR="007F0012">
              <w:rPr>
                <w:noProof/>
                <w:webHidden/>
              </w:rPr>
              <w:instrText xml:space="preserve"> PAGEREF _Toc84949602 \h </w:instrText>
            </w:r>
            <w:r w:rsidR="00A117D6">
              <w:rPr>
                <w:noProof/>
                <w:webHidden/>
              </w:rPr>
            </w:r>
            <w:r w:rsidR="00A117D6">
              <w:rPr>
                <w:noProof/>
                <w:webHidden/>
              </w:rPr>
              <w:fldChar w:fldCharType="separate"/>
            </w:r>
            <w:r w:rsidR="007F0012">
              <w:rPr>
                <w:noProof/>
                <w:webHidden/>
              </w:rPr>
              <w:t>6</w:t>
            </w:r>
            <w:r w:rsidR="00A117D6">
              <w:rPr>
                <w:noProof/>
                <w:webHidden/>
              </w:rPr>
              <w:fldChar w:fldCharType="end"/>
            </w:r>
          </w:hyperlink>
        </w:p>
        <w:p w14:paraId="0E3B629A"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3" w:history="1">
            <w:r w:rsidR="007F0012" w:rsidRPr="00182AE0">
              <w:rPr>
                <w:rStyle w:val="Hyperlink"/>
                <w:rFonts w:ascii="Arial" w:hAnsi="Arial" w:cs="Arial"/>
                <w:noProof/>
              </w:rPr>
              <w:t>3.</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Scope of the standard</w:t>
            </w:r>
            <w:r w:rsidR="007F0012">
              <w:rPr>
                <w:noProof/>
                <w:webHidden/>
              </w:rPr>
              <w:tab/>
            </w:r>
            <w:r w:rsidR="00A117D6">
              <w:rPr>
                <w:noProof/>
                <w:webHidden/>
              </w:rPr>
              <w:fldChar w:fldCharType="begin"/>
            </w:r>
            <w:r w:rsidR="007F0012">
              <w:rPr>
                <w:noProof/>
                <w:webHidden/>
              </w:rPr>
              <w:instrText xml:space="preserve"> PAGEREF _Toc84949603 \h </w:instrText>
            </w:r>
            <w:r w:rsidR="00A117D6">
              <w:rPr>
                <w:noProof/>
                <w:webHidden/>
              </w:rPr>
            </w:r>
            <w:r w:rsidR="00A117D6">
              <w:rPr>
                <w:noProof/>
                <w:webHidden/>
              </w:rPr>
              <w:fldChar w:fldCharType="separate"/>
            </w:r>
            <w:r w:rsidR="007F0012">
              <w:rPr>
                <w:noProof/>
                <w:webHidden/>
              </w:rPr>
              <w:t>7</w:t>
            </w:r>
            <w:r w:rsidR="00A117D6">
              <w:rPr>
                <w:noProof/>
                <w:webHidden/>
              </w:rPr>
              <w:fldChar w:fldCharType="end"/>
            </w:r>
          </w:hyperlink>
        </w:p>
        <w:p w14:paraId="174263D2"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4" w:history="1">
            <w:r w:rsidR="007F0012" w:rsidRPr="00182AE0">
              <w:rPr>
                <w:rStyle w:val="Hyperlink"/>
                <w:rFonts w:ascii="Arial" w:hAnsi="Arial" w:cs="Arial"/>
                <w:noProof/>
              </w:rPr>
              <w:t>4.</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GACP+ Standard Development and Consultations</w:t>
            </w:r>
            <w:r w:rsidR="007F0012">
              <w:rPr>
                <w:noProof/>
                <w:webHidden/>
              </w:rPr>
              <w:tab/>
            </w:r>
            <w:r w:rsidR="00A117D6">
              <w:rPr>
                <w:noProof/>
                <w:webHidden/>
              </w:rPr>
              <w:fldChar w:fldCharType="begin"/>
            </w:r>
            <w:r w:rsidR="007F0012">
              <w:rPr>
                <w:noProof/>
                <w:webHidden/>
              </w:rPr>
              <w:instrText xml:space="preserve"> PAGEREF _Toc84949604 \h </w:instrText>
            </w:r>
            <w:r w:rsidR="00A117D6">
              <w:rPr>
                <w:noProof/>
                <w:webHidden/>
              </w:rPr>
            </w:r>
            <w:r w:rsidR="00A117D6">
              <w:rPr>
                <w:noProof/>
                <w:webHidden/>
              </w:rPr>
              <w:fldChar w:fldCharType="separate"/>
            </w:r>
            <w:r w:rsidR="007F0012">
              <w:rPr>
                <w:noProof/>
                <w:webHidden/>
              </w:rPr>
              <w:t>8</w:t>
            </w:r>
            <w:r w:rsidR="00A117D6">
              <w:rPr>
                <w:noProof/>
                <w:webHidden/>
              </w:rPr>
              <w:fldChar w:fldCharType="end"/>
            </w:r>
          </w:hyperlink>
        </w:p>
        <w:p w14:paraId="68FC39C4" w14:textId="77777777" w:rsidR="007F0012" w:rsidRDefault="00C87C3E">
          <w:pPr>
            <w:pStyle w:val="TOC1"/>
            <w:tabs>
              <w:tab w:val="left" w:pos="660"/>
              <w:tab w:val="right" w:leader="dot" w:pos="9016"/>
            </w:tabs>
            <w:rPr>
              <w:rFonts w:eastAsiaTheme="minorEastAsia" w:cstheme="minorBidi"/>
              <w:b w:val="0"/>
              <w:bCs w:val="0"/>
              <w:noProof/>
              <w:sz w:val="24"/>
              <w:szCs w:val="24"/>
              <w:lang w:eastAsia="en-GB"/>
            </w:rPr>
          </w:pPr>
          <w:hyperlink w:anchor="_Toc84949605" w:history="1">
            <w:r w:rsidR="007F0012" w:rsidRPr="00182AE0">
              <w:rPr>
                <w:rStyle w:val="Hyperlink"/>
                <w:rFonts w:ascii="Arial" w:hAnsi="Arial" w:cs="Arial"/>
                <w:noProof/>
              </w:rPr>
              <w:t>4.1.</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Standard Development</w:t>
            </w:r>
            <w:r w:rsidR="007F0012">
              <w:rPr>
                <w:noProof/>
                <w:webHidden/>
              </w:rPr>
              <w:tab/>
            </w:r>
            <w:r w:rsidR="00A117D6">
              <w:rPr>
                <w:noProof/>
                <w:webHidden/>
              </w:rPr>
              <w:fldChar w:fldCharType="begin"/>
            </w:r>
            <w:r w:rsidR="007F0012">
              <w:rPr>
                <w:noProof/>
                <w:webHidden/>
              </w:rPr>
              <w:instrText xml:space="preserve"> PAGEREF _Toc84949605 \h </w:instrText>
            </w:r>
            <w:r w:rsidR="00A117D6">
              <w:rPr>
                <w:noProof/>
                <w:webHidden/>
              </w:rPr>
            </w:r>
            <w:r w:rsidR="00A117D6">
              <w:rPr>
                <w:noProof/>
                <w:webHidden/>
              </w:rPr>
              <w:fldChar w:fldCharType="separate"/>
            </w:r>
            <w:r w:rsidR="007F0012">
              <w:rPr>
                <w:noProof/>
                <w:webHidden/>
              </w:rPr>
              <w:t>8</w:t>
            </w:r>
            <w:r w:rsidR="00A117D6">
              <w:rPr>
                <w:noProof/>
                <w:webHidden/>
              </w:rPr>
              <w:fldChar w:fldCharType="end"/>
            </w:r>
          </w:hyperlink>
        </w:p>
        <w:p w14:paraId="2F41032C" w14:textId="77777777" w:rsidR="007F0012" w:rsidRDefault="00C87C3E">
          <w:pPr>
            <w:pStyle w:val="TOC1"/>
            <w:tabs>
              <w:tab w:val="left" w:pos="660"/>
              <w:tab w:val="right" w:leader="dot" w:pos="9016"/>
            </w:tabs>
            <w:rPr>
              <w:rFonts w:eastAsiaTheme="minorEastAsia" w:cstheme="minorBidi"/>
              <w:b w:val="0"/>
              <w:bCs w:val="0"/>
              <w:noProof/>
              <w:sz w:val="24"/>
              <w:szCs w:val="24"/>
              <w:lang w:eastAsia="en-GB"/>
            </w:rPr>
          </w:pPr>
          <w:hyperlink w:anchor="_Toc84949606" w:history="1">
            <w:r w:rsidR="007F0012" w:rsidRPr="00182AE0">
              <w:rPr>
                <w:rStyle w:val="Hyperlink"/>
                <w:rFonts w:ascii="Arial" w:hAnsi="Arial" w:cs="Arial"/>
                <w:noProof/>
              </w:rPr>
              <w:t>4.2.</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Consultations</w:t>
            </w:r>
            <w:r w:rsidR="007F0012">
              <w:rPr>
                <w:noProof/>
                <w:webHidden/>
              </w:rPr>
              <w:tab/>
            </w:r>
            <w:r w:rsidR="00A117D6">
              <w:rPr>
                <w:noProof/>
                <w:webHidden/>
              </w:rPr>
              <w:fldChar w:fldCharType="begin"/>
            </w:r>
            <w:r w:rsidR="007F0012">
              <w:rPr>
                <w:noProof/>
                <w:webHidden/>
              </w:rPr>
              <w:instrText xml:space="preserve"> PAGEREF _Toc84949606 \h </w:instrText>
            </w:r>
            <w:r w:rsidR="00A117D6">
              <w:rPr>
                <w:noProof/>
                <w:webHidden/>
              </w:rPr>
            </w:r>
            <w:r w:rsidR="00A117D6">
              <w:rPr>
                <w:noProof/>
                <w:webHidden/>
              </w:rPr>
              <w:fldChar w:fldCharType="separate"/>
            </w:r>
            <w:r w:rsidR="007F0012">
              <w:rPr>
                <w:noProof/>
                <w:webHidden/>
              </w:rPr>
              <w:t>8</w:t>
            </w:r>
            <w:r w:rsidR="00A117D6">
              <w:rPr>
                <w:noProof/>
                <w:webHidden/>
              </w:rPr>
              <w:fldChar w:fldCharType="end"/>
            </w:r>
          </w:hyperlink>
        </w:p>
        <w:p w14:paraId="6C238932"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7" w:history="1">
            <w:r w:rsidR="007F0012" w:rsidRPr="00182AE0">
              <w:rPr>
                <w:rStyle w:val="Hyperlink"/>
                <w:rFonts w:ascii="Arial" w:hAnsi="Arial" w:cs="Arial"/>
                <w:noProof/>
              </w:rPr>
              <w:t>5.</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References, Background Information on Standard Development</w:t>
            </w:r>
            <w:r w:rsidR="007F0012">
              <w:rPr>
                <w:noProof/>
                <w:webHidden/>
              </w:rPr>
              <w:tab/>
            </w:r>
            <w:r w:rsidR="00A117D6">
              <w:rPr>
                <w:noProof/>
                <w:webHidden/>
              </w:rPr>
              <w:fldChar w:fldCharType="begin"/>
            </w:r>
            <w:r w:rsidR="007F0012">
              <w:rPr>
                <w:noProof/>
                <w:webHidden/>
              </w:rPr>
              <w:instrText xml:space="preserve"> PAGEREF _Toc84949607 \h </w:instrText>
            </w:r>
            <w:r w:rsidR="00A117D6">
              <w:rPr>
                <w:noProof/>
                <w:webHidden/>
              </w:rPr>
            </w:r>
            <w:r w:rsidR="00A117D6">
              <w:rPr>
                <w:noProof/>
                <w:webHidden/>
              </w:rPr>
              <w:fldChar w:fldCharType="separate"/>
            </w:r>
            <w:r w:rsidR="007F0012">
              <w:rPr>
                <w:noProof/>
                <w:webHidden/>
              </w:rPr>
              <w:t>8</w:t>
            </w:r>
            <w:r w:rsidR="00A117D6">
              <w:rPr>
                <w:noProof/>
                <w:webHidden/>
              </w:rPr>
              <w:fldChar w:fldCharType="end"/>
            </w:r>
          </w:hyperlink>
        </w:p>
        <w:p w14:paraId="2A5337AE"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8" w:history="1">
            <w:r w:rsidR="007F0012" w:rsidRPr="00182AE0">
              <w:rPr>
                <w:rStyle w:val="Hyperlink"/>
                <w:rFonts w:ascii="Arial" w:hAnsi="Arial" w:cs="Arial"/>
                <w:noProof/>
              </w:rPr>
              <w:t>6.</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Compliance with national and international legislation</w:t>
            </w:r>
            <w:r w:rsidR="007F0012">
              <w:rPr>
                <w:noProof/>
                <w:webHidden/>
              </w:rPr>
              <w:tab/>
            </w:r>
            <w:r w:rsidR="00A117D6">
              <w:rPr>
                <w:noProof/>
                <w:webHidden/>
              </w:rPr>
              <w:fldChar w:fldCharType="begin"/>
            </w:r>
            <w:r w:rsidR="007F0012">
              <w:rPr>
                <w:noProof/>
                <w:webHidden/>
              </w:rPr>
              <w:instrText xml:space="preserve"> PAGEREF _Toc84949608 \h </w:instrText>
            </w:r>
            <w:r w:rsidR="00A117D6">
              <w:rPr>
                <w:noProof/>
                <w:webHidden/>
              </w:rPr>
            </w:r>
            <w:r w:rsidR="00A117D6">
              <w:rPr>
                <w:noProof/>
                <w:webHidden/>
              </w:rPr>
              <w:fldChar w:fldCharType="separate"/>
            </w:r>
            <w:r w:rsidR="007F0012">
              <w:rPr>
                <w:noProof/>
                <w:webHidden/>
              </w:rPr>
              <w:t>10</w:t>
            </w:r>
            <w:r w:rsidR="00A117D6">
              <w:rPr>
                <w:noProof/>
                <w:webHidden/>
              </w:rPr>
              <w:fldChar w:fldCharType="end"/>
            </w:r>
          </w:hyperlink>
        </w:p>
        <w:p w14:paraId="558BD312"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09" w:history="1">
            <w:r w:rsidR="007F0012" w:rsidRPr="00182AE0">
              <w:rPr>
                <w:rStyle w:val="Hyperlink"/>
                <w:rFonts w:ascii="Arial" w:hAnsi="Arial" w:cs="Arial"/>
                <w:noProof/>
              </w:rPr>
              <w:t>7.</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Respect for Human Rights; Organisation, People, Education and Training</w:t>
            </w:r>
            <w:r w:rsidR="007F0012">
              <w:rPr>
                <w:noProof/>
                <w:webHidden/>
              </w:rPr>
              <w:tab/>
            </w:r>
            <w:r w:rsidR="00A117D6">
              <w:rPr>
                <w:noProof/>
                <w:webHidden/>
              </w:rPr>
              <w:fldChar w:fldCharType="begin"/>
            </w:r>
            <w:r w:rsidR="007F0012">
              <w:rPr>
                <w:noProof/>
                <w:webHidden/>
              </w:rPr>
              <w:instrText xml:space="preserve"> PAGEREF _Toc84949609 \h </w:instrText>
            </w:r>
            <w:r w:rsidR="00A117D6">
              <w:rPr>
                <w:noProof/>
                <w:webHidden/>
              </w:rPr>
            </w:r>
            <w:r w:rsidR="00A117D6">
              <w:rPr>
                <w:noProof/>
                <w:webHidden/>
              </w:rPr>
              <w:fldChar w:fldCharType="separate"/>
            </w:r>
            <w:r w:rsidR="007F0012">
              <w:rPr>
                <w:noProof/>
                <w:webHidden/>
              </w:rPr>
              <w:t>13</w:t>
            </w:r>
            <w:r w:rsidR="00A117D6">
              <w:rPr>
                <w:noProof/>
                <w:webHidden/>
              </w:rPr>
              <w:fldChar w:fldCharType="end"/>
            </w:r>
          </w:hyperlink>
        </w:p>
        <w:p w14:paraId="702D309A"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10" w:history="1">
            <w:r w:rsidR="007F0012" w:rsidRPr="00182AE0">
              <w:rPr>
                <w:rStyle w:val="Hyperlink"/>
                <w:rFonts w:ascii="Arial" w:hAnsi="Arial" w:cs="Arial"/>
                <w:noProof/>
              </w:rPr>
              <w:t>8.</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Technical Measures</w:t>
            </w:r>
            <w:r w:rsidR="007F0012">
              <w:rPr>
                <w:noProof/>
                <w:webHidden/>
              </w:rPr>
              <w:tab/>
            </w:r>
            <w:r w:rsidR="00A117D6">
              <w:rPr>
                <w:noProof/>
                <w:webHidden/>
              </w:rPr>
              <w:fldChar w:fldCharType="begin"/>
            </w:r>
            <w:r w:rsidR="007F0012">
              <w:rPr>
                <w:noProof/>
                <w:webHidden/>
              </w:rPr>
              <w:instrText xml:space="preserve"> PAGEREF _Toc84949610 \h </w:instrText>
            </w:r>
            <w:r w:rsidR="00A117D6">
              <w:rPr>
                <w:noProof/>
                <w:webHidden/>
              </w:rPr>
            </w:r>
            <w:r w:rsidR="00A117D6">
              <w:rPr>
                <w:noProof/>
                <w:webHidden/>
              </w:rPr>
              <w:fldChar w:fldCharType="separate"/>
            </w:r>
            <w:r w:rsidR="007F0012">
              <w:rPr>
                <w:noProof/>
                <w:webHidden/>
              </w:rPr>
              <w:t>20</w:t>
            </w:r>
            <w:r w:rsidR="00A117D6">
              <w:rPr>
                <w:noProof/>
                <w:webHidden/>
              </w:rPr>
              <w:fldChar w:fldCharType="end"/>
            </w:r>
          </w:hyperlink>
        </w:p>
        <w:p w14:paraId="10AE86B3" w14:textId="77777777" w:rsidR="007F0012" w:rsidRDefault="00C87C3E">
          <w:pPr>
            <w:pStyle w:val="TOC1"/>
            <w:tabs>
              <w:tab w:val="left" w:pos="440"/>
              <w:tab w:val="right" w:leader="dot" w:pos="9016"/>
            </w:tabs>
            <w:rPr>
              <w:rFonts w:eastAsiaTheme="minorEastAsia" w:cstheme="minorBidi"/>
              <w:b w:val="0"/>
              <w:bCs w:val="0"/>
              <w:noProof/>
              <w:sz w:val="24"/>
              <w:szCs w:val="24"/>
              <w:lang w:eastAsia="en-GB"/>
            </w:rPr>
          </w:pPr>
          <w:hyperlink w:anchor="_Toc84949611" w:history="1">
            <w:r w:rsidR="007F0012" w:rsidRPr="00182AE0">
              <w:rPr>
                <w:rStyle w:val="Hyperlink"/>
                <w:rFonts w:ascii="Arial" w:hAnsi="Arial" w:cs="Arial"/>
                <w:noProof/>
              </w:rPr>
              <w:t>9.</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Non-Compliance and Corrective Actions</w:t>
            </w:r>
            <w:r w:rsidR="007F0012">
              <w:rPr>
                <w:noProof/>
                <w:webHidden/>
              </w:rPr>
              <w:tab/>
            </w:r>
            <w:r w:rsidR="00A117D6">
              <w:rPr>
                <w:noProof/>
                <w:webHidden/>
              </w:rPr>
              <w:fldChar w:fldCharType="begin"/>
            </w:r>
            <w:r w:rsidR="007F0012">
              <w:rPr>
                <w:noProof/>
                <w:webHidden/>
              </w:rPr>
              <w:instrText xml:space="preserve"> PAGEREF _Toc84949611 \h </w:instrText>
            </w:r>
            <w:r w:rsidR="00A117D6">
              <w:rPr>
                <w:noProof/>
                <w:webHidden/>
              </w:rPr>
            </w:r>
            <w:r w:rsidR="00A117D6">
              <w:rPr>
                <w:noProof/>
                <w:webHidden/>
              </w:rPr>
              <w:fldChar w:fldCharType="separate"/>
            </w:r>
            <w:r w:rsidR="007F0012">
              <w:rPr>
                <w:noProof/>
                <w:webHidden/>
              </w:rPr>
              <w:t>25</w:t>
            </w:r>
            <w:r w:rsidR="00A117D6">
              <w:rPr>
                <w:noProof/>
                <w:webHidden/>
              </w:rPr>
              <w:fldChar w:fldCharType="end"/>
            </w:r>
          </w:hyperlink>
        </w:p>
        <w:p w14:paraId="12723328" w14:textId="77777777" w:rsidR="007F0012" w:rsidRDefault="00C87C3E">
          <w:pPr>
            <w:pStyle w:val="TOC1"/>
            <w:tabs>
              <w:tab w:val="left" w:pos="660"/>
              <w:tab w:val="right" w:leader="dot" w:pos="9016"/>
            </w:tabs>
            <w:rPr>
              <w:rFonts w:eastAsiaTheme="minorEastAsia" w:cstheme="minorBidi"/>
              <w:b w:val="0"/>
              <w:bCs w:val="0"/>
              <w:noProof/>
              <w:sz w:val="24"/>
              <w:szCs w:val="24"/>
              <w:lang w:eastAsia="en-GB"/>
            </w:rPr>
          </w:pPr>
          <w:hyperlink w:anchor="_Toc84949612" w:history="1">
            <w:r w:rsidR="007F0012" w:rsidRPr="00182AE0">
              <w:rPr>
                <w:rStyle w:val="Hyperlink"/>
                <w:rFonts w:ascii="Arial" w:hAnsi="Arial" w:cs="Arial"/>
                <w:noProof/>
              </w:rPr>
              <w:t>10.</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Abbreviations and Glossary of Terms</w:t>
            </w:r>
            <w:r w:rsidR="007F0012">
              <w:rPr>
                <w:noProof/>
                <w:webHidden/>
              </w:rPr>
              <w:tab/>
            </w:r>
            <w:r w:rsidR="00A117D6">
              <w:rPr>
                <w:noProof/>
                <w:webHidden/>
              </w:rPr>
              <w:fldChar w:fldCharType="begin"/>
            </w:r>
            <w:r w:rsidR="007F0012">
              <w:rPr>
                <w:noProof/>
                <w:webHidden/>
              </w:rPr>
              <w:instrText xml:space="preserve"> PAGEREF _Toc84949612 \h </w:instrText>
            </w:r>
            <w:r w:rsidR="00A117D6">
              <w:rPr>
                <w:noProof/>
                <w:webHidden/>
              </w:rPr>
            </w:r>
            <w:r w:rsidR="00A117D6">
              <w:rPr>
                <w:noProof/>
                <w:webHidden/>
              </w:rPr>
              <w:fldChar w:fldCharType="separate"/>
            </w:r>
            <w:r w:rsidR="007F0012">
              <w:rPr>
                <w:noProof/>
                <w:webHidden/>
              </w:rPr>
              <w:t>28</w:t>
            </w:r>
            <w:r w:rsidR="00A117D6">
              <w:rPr>
                <w:noProof/>
                <w:webHidden/>
              </w:rPr>
              <w:fldChar w:fldCharType="end"/>
            </w:r>
          </w:hyperlink>
        </w:p>
        <w:p w14:paraId="42214CDD" w14:textId="77777777" w:rsidR="007F0012" w:rsidRDefault="00C87C3E">
          <w:pPr>
            <w:pStyle w:val="TOC1"/>
            <w:tabs>
              <w:tab w:val="left" w:pos="660"/>
              <w:tab w:val="right" w:leader="dot" w:pos="9016"/>
            </w:tabs>
            <w:rPr>
              <w:rFonts w:eastAsiaTheme="minorEastAsia" w:cstheme="minorBidi"/>
              <w:b w:val="0"/>
              <w:bCs w:val="0"/>
              <w:noProof/>
              <w:sz w:val="24"/>
              <w:szCs w:val="24"/>
              <w:lang w:eastAsia="en-GB"/>
            </w:rPr>
          </w:pPr>
          <w:hyperlink w:anchor="_Toc84949613" w:history="1">
            <w:r w:rsidR="007F0012" w:rsidRPr="00182AE0">
              <w:rPr>
                <w:rStyle w:val="Hyperlink"/>
                <w:rFonts w:ascii="Arial" w:hAnsi="Arial" w:cs="Arial"/>
                <w:noProof/>
              </w:rPr>
              <w:t>11.</w:t>
            </w:r>
            <w:r w:rsidR="007F0012">
              <w:rPr>
                <w:rFonts w:eastAsiaTheme="minorEastAsia" w:cstheme="minorBidi"/>
                <w:b w:val="0"/>
                <w:bCs w:val="0"/>
                <w:noProof/>
                <w:sz w:val="24"/>
                <w:szCs w:val="24"/>
                <w:lang w:eastAsia="en-GB"/>
              </w:rPr>
              <w:tab/>
            </w:r>
            <w:r w:rsidR="007F0012" w:rsidRPr="00182AE0">
              <w:rPr>
                <w:rStyle w:val="Hyperlink"/>
                <w:rFonts w:ascii="Arial" w:hAnsi="Arial" w:cs="Arial"/>
                <w:noProof/>
              </w:rPr>
              <w:t>Self-Assessment and Proof of Conformation</w:t>
            </w:r>
            <w:r w:rsidR="007F0012">
              <w:rPr>
                <w:noProof/>
                <w:webHidden/>
              </w:rPr>
              <w:tab/>
            </w:r>
            <w:r w:rsidR="00A117D6">
              <w:rPr>
                <w:noProof/>
                <w:webHidden/>
              </w:rPr>
              <w:fldChar w:fldCharType="begin"/>
            </w:r>
            <w:r w:rsidR="007F0012">
              <w:rPr>
                <w:noProof/>
                <w:webHidden/>
              </w:rPr>
              <w:instrText xml:space="preserve"> PAGEREF _Toc84949613 \h </w:instrText>
            </w:r>
            <w:r w:rsidR="00A117D6">
              <w:rPr>
                <w:noProof/>
                <w:webHidden/>
              </w:rPr>
            </w:r>
            <w:r w:rsidR="00A117D6">
              <w:rPr>
                <w:noProof/>
                <w:webHidden/>
              </w:rPr>
              <w:fldChar w:fldCharType="separate"/>
            </w:r>
            <w:r w:rsidR="007F0012">
              <w:rPr>
                <w:noProof/>
                <w:webHidden/>
              </w:rPr>
              <w:t>30</w:t>
            </w:r>
            <w:r w:rsidR="00A117D6">
              <w:rPr>
                <w:noProof/>
                <w:webHidden/>
              </w:rPr>
              <w:fldChar w:fldCharType="end"/>
            </w:r>
          </w:hyperlink>
        </w:p>
        <w:p w14:paraId="128E9121" w14:textId="77777777" w:rsidR="00383107" w:rsidRDefault="00A117D6">
          <w:r>
            <w:rPr>
              <w:b/>
              <w:bCs/>
              <w:noProof/>
            </w:rPr>
            <w:fldChar w:fldCharType="end"/>
          </w:r>
        </w:p>
      </w:sdtContent>
    </w:sdt>
    <w:p w14:paraId="02626679" w14:textId="77777777" w:rsidR="00C23712" w:rsidRDefault="00C23712" w:rsidP="00FB3348">
      <w:pPr>
        <w:jc w:val="center"/>
      </w:pPr>
    </w:p>
    <w:p w14:paraId="1401EE60" w14:textId="77777777" w:rsidR="00C23712" w:rsidRDefault="00C23712" w:rsidP="00FB3348">
      <w:pPr>
        <w:jc w:val="center"/>
      </w:pPr>
    </w:p>
    <w:p w14:paraId="2922981E" w14:textId="77777777" w:rsidR="00C23712" w:rsidRDefault="00C23712" w:rsidP="00FB3348">
      <w:pPr>
        <w:jc w:val="center"/>
      </w:pPr>
    </w:p>
    <w:p w14:paraId="2F328D11" w14:textId="77777777" w:rsidR="00C23712" w:rsidRDefault="00C23712" w:rsidP="00FB3348">
      <w:pPr>
        <w:jc w:val="center"/>
      </w:pPr>
    </w:p>
    <w:p w14:paraId="415A9AAB" w14:textId="77777777" w:rsidR="00C23712" w:rsidRDefault="00C23712" w:rsidP="00FB3348">
      <w:pPr>
        <w:jc w:val="center"/>
      </w:pPr>
    </w:p>
    <w:p w14:paraId="4BEC75A0" w14:textId="77777777" w:rsidR="00C23712" w:rsidRDefault="00C23712" w:rsidP="00FB3348">
      <w:pPr>
        <w:jc w:val="center"/>
      </w:pPr>
    </w:p>
    <w:p w14:paraId="49695D5B" w14:textId="77777777" w:rsidR="00C23712" w:rsidRDefault="00C23712" w:rsidP="00FB3348">
      <w:pPr>
        <w:jc w:val="center"/>
      </w:pPr>
    </w:p>
    <w:p w14:paraId="6A2F4AEA" w14:textId="77777777" w:rsidR="00C23712" w:rsidRDefault="00C23712" w:rsidP="00FB3348">
      <w:pPr>
        <w:jc w:val="center"/>
      </w:pPr>
    </w:p>
    <w:p w14:paraId="3359F190" w14:textId="77777777" w:rsidR="00CC4973" w:rsidRDefault="00CC4973" w:rsidP="00FB3348">
      <w:pPr>
        <w:jc w:val="center"/>
      </w:pPr>
      <w:r>
        <w:br w:type="page"/>
      </w:r>
    </w:p>
    <w:p w14:paraId="1C94F323" w14:textId="77777777" w:rsidR="00C23712" w:rsidRDefault="00C23712" w:rsidP="00FB3348">
      <w:pPr>
        <w:jc w:val="center"/>
      </w:pPr>
    </w:p>
    <w:p w14:paraId="194046AE" w14:textId="77777777" w:rsidR="00022D8D" w:rsidRPr="00CC4973" w:rsidRDefault="00C23712" w:rsidP="00CC4973">
      <w:pPr>
        <w:pStyle w:val="Heading1"/>
        <w:numPr>
          <w:ilvl w:val="0"/>
          <w:numId w:val="16"/>
        </w:numPr>
        <w:spacing w:after="240"/>
        <w:ind w:left="357" w:hanging="357"/>
        <w:rPr>
          <w:rFonts w:ascii="Arial" w:hAnsi="Arial" w:cs="Arial"/>
          <w:b/>
          <w:bCs/>
          <w:color w:val="000000" w:themeColor="text1"/>
          <w:sz w:val="28"/>
          <w:szCs w:val="28"/>
        </w:rPr>
      </w:pPr>
      <w:bookmarkStart w:id="2" w:name="_Toc84949601"/>
      <w:r w:rsidRPr="00CC4973">
        <w:rPr>
          <w:rFonts w:ascii="Arial" w:hAnsi="Arial" w:cs="Arial"/>
          <w:b/>
          <w:bCs/>
          <w:color w:val="000000" w:themeColor="text1"/>
          <w:sz w:val="28"/>
          <w:szCs w:val="28"/>
        </w:rPr>
        <w:t>Purpose of the standard</w:t>
      </w:r>
      <w:bookmarkEnd w:id="2"/>
    </w:p>
    <w:p w14:paraId="51E44731" w14:textId="22866E70" w:rsidR="00C23712" w:rsidRDefault="00E50020" w:rsidP="00E50020">
      <w:pPr>
        <w:jc w:val="both"/>
      </w:pPr>
      <w:r>
        <w:t>The purpose of establishing a nationally and internationally recognised Standard is to pursue sustainable natural resource management of the resource known as devil’s claw (</w:t>
      </w:r>
      <w:proofErr w:type="spellStart"/>
      <w:r w:rsidRPr="00E50020">
        <w:rPr>
          <w:i/>
        </w:rPr>
        <w:t>Harpagophytum</w:t>
      </w:r>
      <w:proofErr w:type="spellEnd"/>
      <w:r>
        <w:t xml:space="preserve"> spp.) and ensure the sustainable harvesting </w:t>
      </w:r>
      <w:r w:rsidR="0069063B">
        <w:t xml:space="preserve">and trade </w:t>
      </w:r>
      <w:r>
        <w:t>of this plant species considered</w:t>
      </w:r>
      <w:r w:rsidR="00B50411">
        <w:t xml:space="preserve">; </w:t>
      </w:r>
      <w:r w:rsidR="0069063B">
        <w:t>further improve on quality of products; and promote</w:t>
      </w:r>
      <w:r w:rsidR="00B50411">
        <w:t xml:space="preserve"> biodiversity conservation and human </w:t>
      </w:r>
      <w:proofErr w:type="gramStart"/>
      <w:r w:rsidR="00B50411">
        <w:t>development</w:t>
      </w:r>
      <w:r w:rsidR="0069063B">
        <w:t>,,</w:t>
      </w:r>
      <w:proofErr w:type="gramEnd"/>
      <w:r w:rsidR="0069063B">
        <w:t xml:space="preserve"> as envisioned by the Namibian constitution</w:t>
      </w:r>
      <w:r>
        <w:t xml:space="preserve">. </w:t>
      </w:r>
    </w:p>
    <w:p w14:paraId="3D8C15AB" w14:textId="77777777" w:rsidR="00F838DE" w:rsidRPr="00F838DE" w:rsidRDefault="00BC2743" w:rsidP="00F838DE">
      <w:pPr>
        <w:pStyle w:val="Heading1"/>
        <w:numPr>
          <w:ilvl w:val="0"/>
          <w:numId w:val="16"/>
        </w:numPr>
        <w:spacing w:after="240"/>
        <w:ind w:left="357" w:hanging="357"/>
        <w:rPr>
          <w:rFonts w:ascii="Arial" w:hAnsi="Arial" w:cs="Arial"/>
          <w:b/>
          <w:bCs/>
          <w:color w:val="000000" w:themeColor="text1"/>
          <w:sz w:val="28"/>
          <w:szCs w:val="28"/>
        </w:rPr>
      </w:pPr>
      <w:bookmarkStart w:id="3" w:name="_Toc84949602"/>
      <w:r>
        <w:rPr>
          <w:rFonts w:eastAsia="Times New Roman"/>
          <w:noProof/>
          <w:lang w:eastAsia="en-GB"/>
        </w:rPr>
        <mc:AlternateContent>
          <mc:Choice Requires="wps">
            <w:drawing>
              <wp:anchor distT="0" distB="0" distL="114300" distR="114300" simplePos="0" relativeHeight="251660288" behindDoc="0" locked="0" layoutInCell="1" allowOverlap="1" wp14:anchorId="734A942F" wp14:editId="0F23B8F4">
                <wp:simplePos x="0" y="0"/>
                <wp:positionH relativeFrom="column">
                  <wp:posOffset>3009265</wp:posOffset>
                </wp:positionH>
                <wp:positionV relativeFrom="paragraph">
                  <wp:posOffset>457835</wp:posOffset>
                </wp:positionV>
                <wp:extent cx="2696845" cy="313563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6845" cy="3135630"/>
                        </a:xfrm>
                        <a:prstGeom prst="rect">
                          <a:avLst/>
                        </a:prstGeom>
                        <a:solidFill>
                          <a:schemeClr val="lt1">
                            <a:lumMod val="100000"/>
                            <a:lumOff val="0"/>
                          </a:schemeClr>
                        </a:solidFill>
                        <a:ln w="6350">
                          <a:solidFill>
                            <a:srgbClr val="000000"/>
                          </a:solidFill>
                          <a:miter lim="800000"/>
                          <a:headEnd/>
                          <a:tailEnd/>
                        </a:ln>
                      </wps:spPr>
                      <wps:txbx>
                        <w:txbxContent>
                          <w:p w14:paraId="55CBFF2F" w14:textId="77777777" w:rsidR="006F56CF" w:rsidRDefault="006F56CF">
                            <w:r>
                              <w:rPr>
                                <w:noProof/>
                                <w:lang w:eastAsia="en-GB"/>
                              </w:rPr>
                              <w:drawing>
                                <wp:inline distT="0" distB="0" distL="0" distR="0" wp14:anchorId="57315372" wp14:editId="1A5B2371">
                                  <wp:extent cx="2512347" cy="2257063"/>
                                  <wp:effectExtent l="0" t="0" r="2540" b="3810"/>
                                  <wp:docPr id="3" name="Picture 3" descr="page1image312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ge1image3121913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976" cy="2263019"/>
                                          </a:xfrm>
                                          <a:prstGeom prst="rect">
                                            <a:avLst/>
                                          </a:prstGeom>
                                          <a:noFill/>
                                          <a:ln>
                                            <a:noFill/>
                                          </a:ln>
                                        </pic:spPr>
                                      </pic:pic>
                                    </a:graphicData>
                                  </a:graphic>
                                </wp:inline>
                              </w:drawing>
                            </w:r>
                          </w:p>
                          <w:p w14:paraId="0E09861E" w14:textId="77777777" w:rsidR="006F56CF" w:rsidRDefault="006F56CF" w:rsidP="00F838DE">
                            <w:r>
                              <w:t xml:space="preserve">1. </w:t>
                            </w:r>
                            <w:r w:rsidRPr="00F838DE">
                              <w:rPr>
                                <w:i/>
                                <w:iCs/>
                              </w:rPr>
                              <w:t>H. procumbens</w:t>
                            </w:r>
                            <w:r>
                              <w:t xml:space="preserve"> ssp. </w:t>
                            </w:r>
                            <w:r w:rsidRPr="00F838DE">
                              <w:rPr>
                                <w:i/>
                                <w:iCs/>
                              </w:rPr>
                              <w:t>procumbens</w:t>
                            </w:r>
                            <w:r>
                              <w:br/>
                              <w:t xml:space="preserve">5. </w:t>
                            </w:r>
                            <w:r w:rsidRPr="00F838DE">
                              <w:rPr>
                                <w:i/>
                                <w:iCs/>
                              </w:rPr>
                              <w:t xml:space="preserve">H. </w:t>
                            </w:r>
                            <w:proofErr w:type="spellStart"/>
                            <w:r w:rsidRPr="00F838DE">
                              <w:rPr>
                                <w:i/>
                                <w:iCs/>
                              </w:rPr>
                              <w:t>zeyheri</w:t>
                            </w:r>
                            <w:proofErr w:type="spellEnd"/>
                            <w:r>
                              <w:t xml:space="preserve"> ssp. </w:t>
                            </w:r>
                            <w:proofErr w:type="spellStart"/>
                            <w:r w:rsidRPr="00F838DE">
                              <w:rPr>
                                <w:i/>
                                <w:iCs/>
                              </w:rPr>
                              <w:t>sublobatum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A942F" id="_x0000_t202" coordsize="21600,21600" o:spt="202" path="m,l,21600r21600,l21600,xe">
                <v:stroke joinstyle="miter"/>
                <v:path gradientshapeok="t" o:connecttype="rect"/>
              </v:shapetype>
              <v:shape id="Text Box 4" o:spid="_x0000_s1026" type="#_x0000_t202" style="position:absolute;left:0;text-align:left;margin-left:236.95pt;margin-top:36.05pt;width:212.35pt;height:2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" fillcolor="white [3201]" strokeweight=".5pt">
                <v:path arrowok="t"/>
                <v:textbox>
                  <w:txbxContent>
                    <w:p w14:paraId="55CBFF2F" w14:textId="77777777" w:rsidR="006F56CF" w:rsidRDefault="006F56CF">
                      <w:r>
                        <w:rPr>
                          <w:noProof/>
                          <w:lang w:eastAsia="en-GB"/>
                        </w:rPr>
                        <w:drawing>
                          <wp:inline distT="0" distB="0" distL="0" distR="0" wp14:anchorId="57315372" wp14:editId="1A5B2371">
                            <wp:extent cx="2512347" cy="2257063"/>
                            <wp:effectExtent l="0" t="0" r="2540" b="3810"/>
                            <wp:docPr id="3" name="Picture 3" descr="page1image312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ge1image3121913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976" cy="2263019"/>
                                    </a:xfrm>
                                    <a:prstGeom prst="rect">
                                      <a:avLst/>
                                    </a:prstGeom>
                                    <a:noFill/>
                                    <a:ln>
                                      <a:noFill/>
                                    </a:ln>
                                  </pic:spPr>
                                </pic:pic>
                              </a:graphicData>
                            </a:graphic>
                          </wp:inline>
                        </w:drawing>
                      </w:r>
                    </w:p>
                    <w:p w14:paraId="0E09861E" w14:textId="77777777" w:rsidR="006F56CF" w:rsidRDefault="006F56CF" w:rsidP="00F838DE">
                      <w:r>
                        <w:t xml:space="preserve">1. </w:t>
                      </w:r>
                      <w:r w:rsidRPr="00F838DE">
                        <w:rPr>
                          <w:i/>
                          <w:iCs/>
                        </w:rPr>
                        <w:t>H. procumbens</w:t>
                      </w:r>
                      <w:r>
                        <w:t xml:space="preserve"> ssp. </w:t>
                      </w:r>
                      <w:r w:rsidRPr="00F838DE">
                        <w:rPr>
                          <w:i/>
                          <w:iCs/>
                        </w:rPr>
                        <w:t>procumbens</w:t>
                      </w:r>
                      <w:r>
                        <w:br/>
                        <w:t xml:space="preserve">5. </w:t>
                      </w:r>
                      <w:r w:rsidRPr="00F838DE">
                        <w:rPr>
                          <w:i/>
                          <w:iCs/>
                        </w:rPr>
                        <w:t xml:space="preserve">H. </w:t>
                      </w:r>
                      <w:proofErr w:type="spellStart"/>
                      <w:r w:rsidRPr="00F838DE">
                        <w:rPr>
                          <w:i/>
                          <w:iCs/>
                        </w:rPr>
                        <w:t>zeyheri</w:t>
                      </w:r>
                      <w:proofErr w:type="spellEnd"/>
                      <w:r>
                        <w:t xml:space="preserve"> ssp. </w:t>
                      </w:r>
                      <w:proofErr w:type="spellStart"/>
                      <w:r w:rsidRPr="00F838DE">
                        <w:rPr>
                          <w:i/>
                          <w:iCs/>
                        </w:rPr>
                        <w:t>sublobatum</w:t>
                      </w:r>
                      <w:proofErr w:type="spellEnd"/>
                    </w:p>
                  </w:txbxContent>
                </v:textbox>
              </v:shape>
            </w:pict>
          </mc:Fallback>
        </mc:AlternateContent>
      </w:r>
      <w:r>
        <w:rPr>
          <w:rFonts w:eastAsiaTheme="minorHAnsi"/>
          <w:noProof/>
        </w:rPr>
        <mc:AlternateContent>
          <mc:Choice Requires="wps">
            <w:drawing>
              <wp:anchor distT="0" distB="0" distL="114300" distR="114300" simplePos="0" relativeHeight="251661312" behindDoc="0" locked="0" layoutInCell="1" allowOverlap="1" wp14:anchorId="687B0F14" wp14:editId="53FE5312">
                <wp:simplePos x="0" y="0"/>
                <wp:positionH relativeFrom="column">
                  <wp:posOffset>-12065</wp:posOffset>
                </wp:positionH>
                <wp:positionV relativeFrom="paragraph">
                  <wp:posOffset>456565</wp:posOffset>
                </wp:positionV>
                <wp:extent cx="2962910" cy="3135630"/>
                <wp:effectExtent l="0" t="0" r="0" b="12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2910" cy="3135630"/>
                        </a:xfrm>
                        <a:prstGeom prst="rect">
                          <a:avLst/>
                        </a:prstGeom>
                        <a:solidFill>
                          <a:schemeClr val="lt1">
                            <a:lumMod val="100000"/>
                            <a:lumOff val="0"/>
                          </a:schemeClr>
                        </a:solidFill>
                        <a:ln w="6350">
                          <a:solidFill>
                            <a:srgbClr val="000000"/>
                          </a:solidFill>
                          <a:miter lim="800000"/>
                          <a:headEnd/>
                          <a:tailEnd/>
                        </a:ln>
                      </wps:spPr>
                      <wps:txbx>
                        <w:txbxContent>
                          <w:p w14:paraId="07A4183A" w14:textId="77777777" w:rsidR="006F56CF" w:rsidRDefault="006F56CF">
                            <w:r>
                              <w:rPr>
                                <w:noProof/>
                                <w:lang w:eastAsia="en-GB"/>
                              </w:rPr>
                              <w:drawing>
                                <wp:inline distT="0" distB="0" distL="0" distR="0" wp14:anchorId="356B7686" wp14:editId="76AECFAA">
                                  <wp:extent cx="2704038" cy="2581154"/>
                                  <wp:effectExtent l="0" t="0" r="1270" b="0"/>
                                  <wp:docPr id="1" name="Picture 1" descr="Image result for map of 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map of namibi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855" cy="2588615"/>
                                          </a:xfrm>
                                          <a:prstGeom prst="rect">
                                            <a:avLst/>
                                          </a:prstGeom>
                                          <a:noFill/>
                                          <a:ln>
                                            <a:noFill/>
                                          </a:ln>
                                        </pic:spPr>
                                      </pic:pic>
                                    </a:graphicData>
                                  </a:graphic>
                                </wp:inline>
                              </w:drawing>
                            </w:r>
                          </w:p>
                          <w:p w14:paraId="3D422E4E" w14:textId="77777777" w:rsidR="006F56CF" w:rsidRPr="00376108" w:rsidRDefault="006F56CF" w:rsidP="00F838DE">
                            <w:pPr>
                              <w:spacing w:after="0" w:line="360" w:lineRule="auto"/>
                              <w:rPr>
                                <w:sz w:val="20"/>
                                <w:szCs w:val="20"/>
                              </w:rPr>
                            </w:pPr>
                            <w:r w:rsidRPr="00376108">
                              <w:rPr>
                                <w:sz w:val="20"/>
                                <w:szCs w:val="20"/>
                              </w:rPr>
                              <w:t>(Source:</w:t>
                            </w:r>
                            <w:r w:rsidRPr="00376108">
                              <w:rPr>
                                <w:lang w:val="en-US"/>
                              </w:rPr>
                              <w:t xml:space="preserve"> Hitchcock R, 2015</w:t>
                            </w:r>
                            <w:r w:rsidRPr="00376108">
                              <w:rPr>
                                <w:sz w:val="20"/>
                                <w:szCs w:val="20"/>
                              </w:rPr>
                              <w:t xml:space="preserve">) </w:t>
                            </w:r>
                          </w:p>
                          <w:p w14:paraId="2EF739E2" w14:textId="77777777" w:rsidR="006F56CF" w:rsidRDefault="006F56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B0F14" id="Text Box 5" o:spid="_x0000_s1027" type="#_x0000_t202" style="position:absolute;left:0;text-align:left;margin-left:-.95pt;margin-top:35.95pt;width:233.3pt;height:2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" fillcolor="white [3201]" strokeweight=".5pt">
                <v:path arrowok="t"/>
                <v:textbox>
                  <w:txbxContent>
                    <w:p w14:paraId="07A4183A" w14:textId="77777777" w:rsidR="006F56CF" w:rsidRDefault="006F56CF">
                      <w:r>
                        <w:rPr>
                          <w:noProof/>
                          <w:lang w:eastAsia="en-GB"/>
                        </w:rPr>
                        <w:drawing>
                          <wp:inline distT="0" distB="0" distL="0" distR="0" wp14:anchorId="356B7686" wp14:editId="76AECFAA">
                            <wp:extent cx="2704038" cy="2581154"/>
                            <wp:effectExtent l="0" t="0" r="1270" b="0"/>
                            <wp:docPr id="1" name="Picture 1" descr="Image result for map of 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map of namibi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855" cy="2588615"/>
                                    </a:xfrm>
                                    <a:prstGeom prst="rect">
                                      <a:avLst/>
                                    </a:prstGeom>
                                    <a:noFill/>
                                    <a:ln>
                                      <a:noFill/>
                                    </a:ln>
                                  </pic:spPr>
                                </pic:pic>
                              </a:graphicData>
                            </a:graphic>
                          </wp:inline>
                        </w:drawing>
                      </w:r>
                    </w:p>
                    <w:p w14:paraId="3D422E4E" w14:textId="77777777" w:rsidR="006F56CF" w:rsidRPr="00376108" w:rsidRDefault="006F56CF" w:rsidP="00F838DE">
                      <w:pPr>
                        <w:spacing w:after="0" w:line="360" w:lineRule="auto"/>
                        <w:rPr>
                          <w:sz w:val="20"/>
                          <w:szCs w:val="20"/>
                        </w:rPr>
                      </w:pPr>
                      <w:r w:rsidRPr="00376108">
                        <w:rPr>
                          <w:sz w:val="20"/>
                          <w:szCs w:val="20"/>
                        </w:rPr>
                        <w:t>(Source:</w:t>
                      </w:r>
                      <w:r w:rsidRPr="00376108">
                        <w:rPr>
                          <w:lang w:val="en-US"/>
                        </w:rPr>
                        <w:t xml:space="preserve"> Hitchcock R, 2015</w:t>
                      </w:r>
                      <w:r w:rsidRPr="00376108">
                        <w:rPr>
                          <w:sz w:val="20"/>
                          <w:szCs w:val="20"/>
                        </w:rPr>
                        <w:t xml:space="preserve">) </w:t>
                      </w:r>
                    </w:p>
                    <w:p w14:paraId="2EF739E2" w14:textId="77777777" w:rsidR="006F56CF" w:rsidRDefault="006F56CF"/>
                  </w:txbxContent>
                </v:textbox>
                <w10:wrap type="topAndBottom"/>
              </v:shape>
            </w:pict>
          </mc:Fallback>
        </mc:AlternateContent>
      </w:r>
      <w:r w:rsidR="0079423A" w:rsidRPr="00F838DE">
        <w:rPr>
          <w:rFonts w:ascii="Arial" w:hAnsi="Arial" w:cs="Arial"/>
          <w:b/>
          <w:bCs/>
          <w:color w:val="000000" w:themeColor="text1"/>
          <w:sz w:val="28"/>
          <w:szCs w:val="28"/>
        </w:rPr>
        <w:t>Context</w:t>
      </w:r>
      <w:bookmarkEnd w:id="3"/>
    </w:p>
    <w:p w14:paraId="4228060E" w14:textId="77777777" w:rsidR="00F838DE" w:rsidRDefault="00F838DE" w:rsidP="00F838DE">
      <w:pPr>
        <w:jc w:val="both"/>
      </w:pPr>
    </w:p>
    <w:p w14:paraId="147D2520" w14:textId="77777777" w:rsidR="001619D3" w:rsidRDefault="00A117D6" w:rsidP="00376108">
      <w:pPr>
        <w:jc w:val="both"/>
      </w:pPr>
      <w:r w:rsidRPr="00F838DE">
        <w:fldChar w:fldCharType="begin"/>
      </w:r>
      <w:r w:rsidR="00617F64">
        <w:instrText xml:space="preserve"> INCLUDEPICTURE "C:\\var\\folders\\00\\hr_ltmwj2g9g9dsxly_znwlw0000gn\\T\\com.microsoft.Word\\WebArchiveCopyPasteTempFiles\\page1image31219136" \* MERGEFORMAT </w:instrText>
      </w:r>
      <w:r w:rsidRPr="00F838DE">
        <w:fldChar w:fldCharType="end"/>
      </w:r>
      <w:r w:rsidR="00376108">
        <w:t xml:space="preserve">Devil’s Claw refers to two plant species, naturally occurring in sandy soils of central and northern Namibia, namely </w:t>
      </w:r>
      <w:proofErr w:type="spellStart"/>
      <w:r w:rsidR="00376108" w:rsidRPr="00376108">
        <w:rPr>
          <w:i/>
          <w:iCs/>
        </w:rPr>
        <w:t>Harpargophytum</w:t>
      </w:r>
      <w:proofErr w:type="spellEnd"/>
      <w:r w:rsidR="00376108" w:rsidRPr="00376108">
        <w:rPr>
          <w:i/>
          <w:iCs/>
        </w:rPr>
        <w:t xml:space="preserve"> procumbens</w:t>
      </w:r>
      <w:r w:rsidR="00376108">
        <w:t xml:space="preserve"> and </w:t>
      </w:r>
      <w:r w:rsidR="00376108" w:rsidRPr="00376108">
        <w:rPr>
          <w:i/>
          <w:iCs/>
        </w:rPr>
        <w:t xml:space="preserve">H. </w:t>
      </w:r>
      <w:proofErr w:type="spellStart"/>
      <w:r w:rsidR="00376108">
        <w:rPr>
          <w:i/>
          <w:iCs/>
        </w:rPr>
        <w:t>z</w:t>
      </w:r>
      <w:r w:rsidR="00376108" w:rsidRPr="00376108">
        <w:rPr>
          <w:i/>
          <w:iCs/>
        </w:rPr>
        <w:t>eyheri</w:t>
      </w:r>
      <w:proofErr w:type="spellEnd"/>
      <w:r w:rsidR="00376108">
        <w:t xml:space="preserve">. </w:t>
      </w:r>
    </w:p>
    <w:p w14:paraId="2005EE88" w14:textId="721CB964" w:rsidR="005B7123" w:rsidRDefault="005B7123" w:rsidP="00376108">
      <w:pPr>
        <w:jc w:val="both"/>
      </w:pPr>
      <w:r w:rsidRPr="005B7123">
        <w:t xml:space="preserve">Devil's claw is a prostrate, sprawling plant with a stout, perennial rootstock that has a group of secondary storage tubers. Trailing annual stems bear opposite greyish green leaves. The flowers are trumpet-shaped and range from dark velvety red or purple to pink. The very distinctive spiny fruits are woody, </w:t>
      </w:r>
      <w:proofErr w:type="gramStart"/>
      <w:r w:rsidRPr="005B7123">
        <w:t>oval</w:t>
      </w:r>
      <w:proofErr w:type="gramEnd"/>
      <w:r w:rsidRPr="005B7123">
        <w:t xml:space="preserve"> and flattened capsules with many dark brown or black seeds </w:t>
      </w:r>
      <w:sdt>
        <w:sdtPr>
          <w:id w:val="1312139585"/>
          <w:citation/>
        </w:sdtPr>
        <w:sdtEndPr/>
        <w:sdtContent>
          <w:r w:rsidR="00A117D6" w:rsidRPr="005B7123">
            <w:fldChar w:fldCharType="begin"/>
          </w:r>
          <w:r w:rsidRPr="005B7123">
            <w:instrText xml:space="preserve"> CITATION NBR19 \l 7177 </w:instrText>
          </w:r>
          <w:r w:rsidR="00A117D6" w:rsidRPr="005B7123">
            <w:fldChar w:fldCharType="separate"/>
          </w:r>
          <w:r w:rsidRPr="005B7123">
            <w:t>(National Botanical Research Institute, 2017)</w:t>
          </w:r>
          <w:r w:rsidR="00A117D6" w:rsidRPr="005B7123">
            <w:fldChar w:fldCharType="end"/>
          </w:r>
        </w:sdtContent>
      </w:sdt>
      <w:r>
        <w:t>.</w:t>
      </w:r>
    </w:p>
    <w:p w14:paraId="1E9C89D6" w14:textId="1CE0A6DB" w:rsidR="005B7123" w:rsidRDefault="005B7123" w:rsidP="00376108">
      <w:pPr>
        <w:jc w:val="both"/>
      </w:pPr>
      <w:r w:rsidRPr="005B7123">
        <w:t>The San of the Kalahari have used devil’s claw as a medicinal plant for centuries. The tuber was used as a bitter-tasting medicine especially for stomach complaints and an infusion for relief of all fevers, for blood diseases, and as an anti-inflammatory and analgesic agent</w:t>
      </w:r>
      <w:r w:rsidR="0069063B">
        <w:t xml:space="preserve"> (EMA, 2015)</w:t>
      </w:r>
      <w:r w:rsidRPr="005B7123">
        <w:t xml:space="preserve">. Devil’s claw has one of the oldest histories in the commercialisation of wild plants in Namibia </w:t>
      </w:r>
      <w:sdt>
        <w:sdtPr>
          <w:id w:val="-803080524"/>
          <w:citation/>
        </w:sdtPr>
        <w:sdtEndPr/>
        <w:sdtContent>
          <w:r w:rsidR="00A117D6" w:rsidRPr="005B7123">
            <w:fldChar w:fldCharType="begin"/>
          </w:r>
          <w:r w:rsidRPr="005B7123">
            <w:instrText xml:space="preserve"> CITATION MCA14 \l 7177 </w:instrText>
          </w:r>
          <w:r w:rsidR="00A117D6" w:rsidRPr="005B7123">
            <w:fldChar w:fldCharType="separate"/>
          </w:r>
          <w:r w:rsidRPr="005B7123">
            <w:t>(Cole, 2014)</w:t>
          </w:r>
          <w:r w:rsidR="00A117D6" w:rsidRPr="005B7123">
            <w:fldChar w:fldCharType="end"/>
          </w:r>
        </w:sdtContent>
      </w:sdt>
      <w:r w:rsidRPr="005B7123">
        <w:t xml:space="preserve">. It was first exported to Germany in the 1950s and when the treatment of arthritis and rheumatism by devil’s claw gained recognition, a small industry based on plant material mainly from Namibia and Botswana developed </w:t>
      </w:r>
      <w:sdt>
        <w:sdtPr>
          <w:id w:val="-921949743"/>
          <w:citation/>
        </w:sdtPr>
        <w:sdtEndPr/>
        <w:sdtContent>
          <w:r w:rsidR="00A117D6" w:rsidRPr="005B7123">
            <w:fldChar w:fldCharType="begin"/>
          </w:r>
          <w:r w:rsidRPr="005B7123">
            <w:instrText xml:space="preserve"> CITATION NBR19 \l 7177 </w:instrText>
          </w:r>
          <w:r w:rsidR="00A117D6" w:rsidRPr="005B7123">
            <w:fldChar w:fldCharType="separate"/>
          </w:r>
          <w:r w:rsidRPr="005B7123">
            <w:t>(National Botanical Research Institute, 2017)</w:t>
          </w:r>
          <w:r w:rsidR="00A117D6" w:rsidRPr="005B7123">
            <w:fldChar w:fldCharType="end"/>
          </w:r>
        </w:sdtContent>
      </w:sdt>
      <w:r>
        <w:t>.</w:t>
      </w:r>
    </w:p>
    <w:p w14:paraId="76609395" w14:textId="77777777" w:rsidR="005B7123" w:rsidRPr="005B7123" w:rsidRDefault="005B7123" w:rsidP="005B7123">
      <w:pPr>
        <w:jc w:val="both"/>
      </w:pPr>
      <w:r w:rsidRPr="005B7123">
        <w:t xml:space="preserve">Devil’s </w:t>
      </w:r>
      <w:r w:rsidR="00CF55EF">
        <w:t>c</w:t>
      </w:r>
      <w:r w:rsidRPr="005B7123">
        <w:t xml:space="preserve">law occurs widely in Namibia and many rural households earn an additional income through its harvesting and trade. The policy of the Government of Namibia is to manage the harvesting and sale of </w:t>
      </w:r>
      <w:r w:rsidR="00CF55EF">
        <w:t>d</w:t>
      </w:r>
      <w:r w:rsidRPr="005B7123">
        <w:t xml:space="preserve">evil’s </w:t>
      </w:r>
      <w:r w:rsidR="00CF55EF">
        <w:t>c</w:t>
      </w:r>
      <w:r w:rsidRPr="005B7123">
        <w:t>law products in a way that recogni</w:t>
      </w:r>
      <w:r w:rsidR="00CF55EF">
        <w:t>s</w:t>
      </w:r>
      <w:r w:rsidRPr="005B7123">
        <w:t>es the rights and development needs of local communities while also recogni</w:t>
      </w:r>
      <w:r w:rsidR="00CF55EF">
        <w:t>s</w:t>
      </w:r>
      <w:r w:rsidRPr="005B7123">
        <w:t xml:space="preserve">ing the need to promote biodiversity conservation. </w:t>
      </w:r>
    </w:p>
    <w:p w14:paraId="720AA7D9" w14:textId="52A51146" w:rsidR="005B7123" w:rsidRPr="005B7123" w:rsidRDefault="00CF55EF" w:rsidP="005B7123">
      <w:pPr>
        <w:jc w:val="both"/>
      </w:pPr>
      <w:r>
        <w:t>T</w:t>
      </w:r>
      <w:r w:rsidR="005B7123" w:rsidRPr="005B7123">
        <w:t xml:space="preserve">o achieve this, Government has created a policy framework which enables harvesters to benefit from these plant resources as well as encouraging and supporting responsible management of the resource </w:t>
      </w:r>
      <w:sdt>
        <w:sdtPr>
          <w:id w:val="-422344565"/>
          <w:citation/>
        </w:sdtPr>
        <w:sdtEndPr/>
        <w:sdtContent>
          <w:r w:rsidR="00A117D6" w:rsidRPr="005B7123">
            <w:fldChar w:fldCharType="begin"/>
          </w:r>
          <w:r w:rsidR="005B7123" w:rsidRPr="005B7123">
            <w:instrText xml:space="preserve">CITATION Min10 \l 7177 </w:instrText>
          </w:r>
          <w:r w:rsidR="00A117D6" w:rsidRPr="005B7123">
            <w:fldChar w:fldCharType="separate"/>
          </w:r>
          <w:r w:rsidR="005B7123" w:rsidRPr="005B7123">
            <w:t>(Ministry of Environment and Tourism, 2010)</w:t>
          </w:r>
          <w:r w:rsidR="00A117D6" w:rsidRPr="005B7123">
            <w:fldChar w:fldCharType="end"/>
          </w:r>
        </w:sdtContent>
      </w:sdt>
      <w:r w:rsidR="005B7123" w:rsidRPr="005B7123">
        <w:t>. Since the revised policy on the utili</w:t>
      </w:r>
      <w:r>
        <w:t>s</w:t>
      </w:r>
      <w:r w:rsidR="005B7123" w:rsidRPr="005B7123">
        <w:t xml:space="preserve">ation of devil’s claw in Namibia was ratified in 2010, all stages of harvesting, processing, </w:t>
      </w:r>
      <w:proofErr w:type="gramStart"/>
      <w:r w:rsidR="005B7123" w:rsidRPr="005B7123">
        <w:t>trading</w:t>
      </w:r>
      <w:proofErr w:type="gramEnd"/>
      <w:r w:rsidR="005B7123" w:rsidRPr="005B7123">
        <w:t xml:space="preserve"> and export are part of a permit system that is tied to a fixed harvest time </w:t>
      </w:r>
      <w:r w:rsidR="0087067B" w:rsidRPr="005B7123">
        <w:t>(Cole, 2014</w:t>
      </w:r>
      <w:r w:rsidR="0087067B">
        <w:t xml:space="preserve">; </w:t>
      </w:r>
      <w:r w:rsidR="0087067B" w:rsidRPr="005B7123">
        <w:t>National Botanical Research Institute, 2017)</w:t>
      </w:r>
      <w:r w:rsidR="005B7123" w:rsidRPr="005B7123">
        <w:t xml:space="preserve">. </w:t>
      </w:r>
      <w:r>
        <w:t>The</w:t>
      </w:r>
      <w:r w:rsidR="005B7123" w:rsidRPr="005B7123">
        <w:t xml:space="preserve"> complex supply chain has been improved by the introduction of the sustainably harvested devils claw model (SHDC) which established different harvesting and trade organisations.  These focus on fair compensation along the supply chain as well as sustainable harvest techniques and quality issues </w:t>
      </w:r>
      <w:sdt>
        <w:sdtPr>
          <w:id w:val="-1134255475"/>
          <w:citation/>
        </w:sdtPr>
        <w:sdtEndPr/>
        <w:sdtContent>
          <w:r w:rsidR="00A117D6" w:rsidRPr="005B7123">
            <w:fldChar w:fldCharType="begin"/>
          </w:r>
          <w:r w:rsidR="005B7123" w:rsidRPr="005B7123">
            <w:instrText xml:space="preserve"> CITATION MCA14 \l 7177 </w:instrText>
          </w:r>
          <w:r w:rsidR="00A117D6" w:rsidRPr="005B7123">
            <w:fldChar w:fldCharType="separate"/>
          </w:r>
          <w:r w:rsidR="005B7123" w:rsidRPr="005B7123">
            <w:t>(Cole, 2014)</w:t>
          </w:r>
          <w:r w:rsidR="00A117D6" w:rsidRPr="005B7123">
            <w:fldChar w:fldCharType="end"/>
          </w:r>
        </w:sdtContent>
      </w:sdt>
      <w:r w:rsidR="005B7123" w:rsidRPr="005B7123">
        <w:t xml:space="preserve">. </w:t>
      </w:r>
    </w:p>
    <w:p w14:paraId="1DD61F41" w14:textId="77777777" w:rsidR="00376108" w:rsidRDefault="00CF55EF" w:rsidP="00376108">
      <w:pPr>
        <w:jc w:val="both"/>
      </w:pPr>
      <w:r>
        <w:t>In addition to the provisions of the policy framework and permit system in place</w:t>
      </w:r>
      <w:r w:rsidR="00AD00C7">
        <w:t>,</w:t>
      </w:r>
      <w:r w:rsidR="006F56CF">
        <w:t xml:space="preserve"> </w:t>
      </w:r>
      <w:r w:rsidR="00AD00C7">
        <w:t>v</w:t>
      </w:r>
      <w:r>
        <w:t>arious international market players and processors are requiring</w:t>
      </w:r>
      <w:r w:rsidR="006F56CF">
        <w:t xml:space="preserve"> </w:t>
      </w:r>
      <w:r>
        <w:t xml:space="preserve">a more rigorous approach towards </w:t>
      </w:r>
      <w:r w:rsidR="00AD00C7">
        <w:t xml:space="preserve">proof of </w:t>
      </w:r>
      <w:r>
        <w:t>resource sustainability and traceability, quality management and benefit sharing</w:t>
      </w:r>
      <w:r w:rsidR="00AD00C7">
        <w:t>, according to</w:t>
      </w:r>
      <w:r w:rsidR="006F56CF">
        <w:t xml:space="preserve"> </w:t>
      </w:r>
      <w:r w:rsidR="00376108">
        <w:t>WHO</w:t>
      </w:r>
      <w:r w:rsidR="00AD00C7">
        <w:t xml:space="preserve"> or EMA</w:t>
      </w:r>
      <w:r w:rsidR="00376108">
        <w:t xml:space="preserve"> GACP guidelines</w:t>
      </w:r>
      <w:r w:rsidR="006F56CF">
        <w:t xml:space="preserve"> </w:t>
      </w:r>
      <w:r w:rsidR="001619D3">
        <w:t>for herbal substances and herbal preparations</w:t>
      </w:r>
      <w:r w:rsidR="00376108">
        <w:t xml:space="preserve">. </w:t>
      </w:r>
      <w:r w:rsidR="00AD00C7">
        <w:t xml:space="preserve">Furthermore, </w:t>
      </w:r>
      <w:r w:rsidR="00376108">
        <w:t xml:space="preserve">in line with Namibia having acceded the Nagoya Protocol, measures to attest the UNCTAD </w:t>
      </w:r>
      <w:proofErr w:type="spellStart"/>
      <w:r w:rsidR="00376108">
        <w:t>BioTrade</w:t>
      </w:r>
      <w:proofErr w:type="spellEnd"/>
      <w:r w:rsidR="00376108">
        <w:t xml:space="preserve"> principles should be implemented.</w:t>
      </w:r>
    </w:p>
    <w:p w14:paraId="3A79B7FC" w14:textId="2DB9204C" w:rsidR="00376108" w:rsidRDefault="00376108" w:rsidP="00376108">
      <w:pPr>
        <w:jc w:val="both"/>
      </w:pPr>
      <w:r>
        <w:t>The latter involves inter alia: developing and implementing of Namibia GACP</w:t>
      </w:r>
      <w:r w:rsidR="0087067B" w:rsidRPr="0087067B">
        <w:rPr>
          <w:vertAlign w:val="superscript"/>
        </w:rPr>
        <w:t>+</w:t>
      </w:r>
      <w:r w:rsidR="0087067B">
        <w:t xml:space="preserve"> </w:t>
      </w:r>
      <w:r>
        <w:t xml:space="preserve">standard, ensuring sustainable harvest of </w:t>
      </w:r>
      <w:r w:rsidR="006F56CF">
        <w:t>devil’s claw</w:t>
      </w:r>
      <w:r>
        <w:t xml:space="preserve">, quality, and safety analysis of products, </w:t>
      </w:r>
      <w:proofErr w:type="gramStart"/>
      <w:r>
        <w:t>as well as,</w:t>
      </w:r>
      <w:proofErr w:type="gramEnd"/>
      <w:r>
        <w:t xml:space="preserve"> well-processed and fairly compensated harvester and producer organisations.</w:t>
      </w:r>
    </w:p>
    <w:p w14:paraId="3DB50298" w14:textId="77777777" w:rsidR="00022D8D" w:rsidRPr="00CC4973" w:rsidRDefault="00C23712" w:rsidP="00CC4973">
      <w:pPr>
        <w:pStyle w:val="Heading1"/>
        <w:numPr>
          <w:ilvl w:val="0"/>
          <w:numId w:val="16"/>
        </w:numPr>
        <w:spacing w:after="240"/>
        <w:ind w:left="357" w:hanging="357"/>
        <w:rPr>
          <w:rFonts w:ascii="Arial" w:hAnsi="Arial" w:cs="Arial"/>
          <w:b/>
          <w:bCs/>
          <w:color w:val="000000" w:themeColor="text1"/>
          <w:sz w:val="28"/>
          <w:szCs w:val="28"/>
        </w:rPr>
      </w:pPr>
      <w:bookmarkStart w:id="4" w:name="_Toc84949603"/>
      <w:r w:rsidRPr="00CC4973">
        <w:rPr>
          <w:rFonts w:ascii="Arial" w:hAnsi="Arial" w:cs="Arial"/>
          <w:b/>
          <w:bCs/>
          <w:color w:val="000000" w:themeColor="text1"/>
          <w:sz w:val="28"/>
          <w:szCs w:val="28"/>
        </w:rPr>
        <w:t>Scope of the standard</w:t>
      </w:r>
      <w:bookmarkEnd w:id="4"/>
    </w:p>
    <w:p w14:paraId="643155A9" w14:textId="77777777" w:rsidR="00E50020" w:rsidRDefault="00E50020" w:rsidP="00E50020">
      <w:pPr>
        <w:jc w:val="both"/>
      </w:pPr>
      <w:r>
        <w:t xml:space="preserve">This </w:t>
      </w:r>
      <w:r w:rsidR="007478A5">
        <w:t>s</w:t>
      </w:r>
      <w:r>
        <w:t>tandard is applicable to all devil’s claw harvesters</w:t>
      </w:r>
      <w:r w:rsidR="00F8105C">
        <w:t>,</w:t>
      </w:r>
      <w:r w:rsidR="00751D36">
        <w:t xml:space="preserve"> </w:t>
      </w:r>
      <w:proofErr w:type="gramStart"/>
      <w:r>
        <w:t>traders</w:t>
      </w:r>
      <w:proofErr w:type="gramEnd"/>
      <w:r w:rsidR="00751D36">
        <w:t xml:space="preserve"> </w:t>
      </w:r>
      <w:r w:rsidR="00F8105C">
        <w:t xml:space="preserve">and exporters </w:t>
      </w:r>
      <w:r>
        <w:t>in Namibia.</w:t>
      </w:r>
      <w:r w:rsidR="005A2B61">
        <w:t xml:space="preserve"> Importers of devil’s claw from Namibia are </w:t>
      </w:r>
      <w:proofErr w:type="gramStart"/>
      <w:r w:rsidR="005A2B61">
        <w:t>encourage</w:t>
      </w:r>
      <w:proofErr w:type="gramEnd"/>
      <w:r w:rsidR="005A2B61">
        <w:t xml:space="preserve"> to acknowledge the standard, </w:t>
      </w:r>
      <w:r w:rsidR="005A2B61" w:rsidRPr="005A2B61">
        <w:rPr>
          <w:i/>
          <w:iCs/>
        </w:rPr>
        <w:t>in lieu</w:t>
      </w:r>
      <w:r w:rsidR="005A2B61">
        <w:t xml:space="preserve"> of the WHO’s and EMA’s </w:t>
      </w:r>
      <w:r w:rsidR="00FA4101">
        <w:t>GACP guidelines. The Namibian GACP</w:t>
      </w:r>
      <w:r w:rsidR="00751D36">
        <w:t>+</w:t>
      </w:r>
      <w:r w:rsidR="00FA4101">
        <w:t xml:space="preserve"> standard combines the guidelines, </w:t>
      </w:r>
      <w:proofErr w:type="gramStart"/>
      <w:r w:rsidR="00FA4101">
        <w:t>principles</w:t>
      </w:r>
      <w:proofErr w:type="gramEnd"/>
      <w:r w:rsidR="00FA4101">
        <w:t xml:space="preserve"> and criteria of the WHO’s and EMA’s with those of the UNCTAD </w:t>
      </w:r>
      <w:proofErr w:type="spellStart"/>
      <w:r w:rsidR="00FA4101">
        <w:t>BioTrade</w:t>
      </w:r>
      <w:proofErr w:type="spellEnd"/>
      <w:r w:rsidR="00FA4101">
        <w:t xml:space="preserve"> Initiative. Therefore, the Namibian GACP Standard is called GACP </w:t>
      </w:r>
      <w:r w:rsidR="00FA4101" w:rsidRPr="00FA4101">
        <w:t>Plus (or short GACP</w:t>
      </w:r>
      <w:r w:rsidR="00FA4101" w:rsidRPr="00FA4101">
        <w:rPr>
          <w:vertAlign w:val="superscript"/>
        </w:rPr>
        <w:t>+</w:t>
      </w:r>
      <w:r w:rsidR="00FA4101" w:rsidRPr="00FA4101">
        <w:t xml:space="preserve">). </w:t>
      </w:r>
    </w:p>
    <w:p w14:paraId="53B0296F" w14:textId="77777777" w:rsidR="001A3526" w:rsidRPr="001A3526" w:rsidRDefault="001A3526" w:rsidP="001A3526">
      <w:pPr>
        <w:pStyle w:val="Heading1"/>
        <w:numPr>
          <w:ilvl w:val="0"/>
          <w:numId w:val="16"/>
        </w:numPr>
        <w:spacing w:after="240"/>
        <w:ind w:left="357" w:hanging="357"/>
        <w:rPr>
          <w:rFonts w:ascii="Arial" w:hAnsi="Arial" w:cs="Arial"/>
          <w:b/>
          <w:bCs/>
          <w:color w:val="000000" w:themeColor="text1"/>
          <w:sz w:val="28"/>
          <w:szCs w:val="28"/>
        </w:rPr>
      </w:pPr>
      <w:bookmarkStart w:id="5" w:name="_Toc84949604"/>
      <w:r w:rsidRPr="001A3526">
        <w:rPr>
          <w:rFonts w:ascii="Arial" w:hAnsi="Arial" w:cs="Arial"/>
          <w:b/>
          <w:bCs/>
          <w:color w:val="000000" w:themeColor="text1"/>
          <w:sz w:val="28"/>
          <w:szCs w:val="28"/>
        </w:rPr>
        <w:t>GACP+ Standard Development</w:t>
      </w:r>
      <w:r w:rsidR="00F74F1E">
        <w:rPr>
          <w:rFonts w:ascii="Arial" w:hAnsi="Arial" w:cs="Arial"/>
          <w:b/>
          <w:bCs/>
          <w:color w:val="000000" w:themeColor="text1"/>
          <w:sz w:val="28"/>
          <w:szCs w:val="28"/>
        </w:rPr>
        <w:t xml:space="preserve"> and Consultations</w:t>
      </w:r>
      <w:bookmarkEnd w:id="5"/>
    </w:p>
    <w:p w14:paraId="28325686" w14:textId="77777777" w:rsidR="008549B5" w:rsidRPr="008549B5" w:rsidRDefault="008549B5" w:rsidP="008549B5">
      <w:pPr>
        <w:pStyle w:val="Heading1"/>
        <w:numPr>
          <w:ilvl w:val="1"/>
          <w:numId w:val="16"/>
        </w:numPr>
        <w:spacing w:after="240"/>
        <w:ind w:left="851" w:hanging="851"/>
        <w:rPr>
          <w:rFonts w:ascii="Arial" w:hAnsi="Arial" w:cs="Arial"/>
          <w:b/>
          <w:bCs/>
          <w:color w:val="000000" w:themeColor="text1"/>
          <w:sz w:val="28"/>
          <w:szCs w:val="28"/>
        </w:rPr>
      </w:pPr>
      <w:bookmarkStart w:id="6" w:name="_Toc84949605"/>
      <w:r w:rsidRPr="008549B5">
        <w:rPr>
          <w:rFonts w:ascii="Arial" w:hAnsi="Arial" w:cs="Arial"/>
          <w:b/>
          <w:bCs/>
          <w:color w:val="000000" w:themeColor="text1"/>
          <w:sz w:val="28"/>
          <w:szCs w:val="28"/>
        </w:rPr>
        <w:t>Standard Development</w:t>
      </w:r>
      <w:bookmarkEnd w:id="6"/>
    </w:p>
    <w:p w14:paraId="2E2E2C4C" w14:textId="77777777" w:rsidR="001A3526" w:rsidRDefault="001A3526" w:rsidP="00E50020">
      <w:pPr>
        <w:jc w:val="both"/>
      </w:pPr>
      <w:r>
        <w:t xml:space="preserve">Experts from the environmental, </w:t>
      </w:r>
      <w:proofErr w:type="gramStart"/>
      <w:r>
        <w:t>economic</w:t>
      </w:r>
      <w:proofErr w:type="gramEnd"/>
      <w:r>
        <w:t xml:space="preserve"> and social sectors of Namibia were called upon to assist with the development of the standard. The standard is authored </w:t>
      </w:r>
      <w:r w:rsidR="00F74F1E">
        <w:t xml:space="preserve">and edited </w:t>
      </w:r>
      <w:r>
        <w:t>by:</w:t>
      </w:r>
    </w:p>
    <w:tbl>
      <w:tblPr>
        <w:tblStyle w:val="PlainTable21"/>
        <w:tblW w:w="0" w:type="auto"/>
        <w:tblLook w:val="04A0" w:firstRow="1" w:lastRow="0" w:firstColumn="1" w:lastColumn="0" w:noHBand="0" w:noVBand="1"/>
      </w:tblPr>
      <w:tblGrid>
        <w:gridCol w:w="2019"/>
        <w:gridCol w:w="2762"/>
        <w:gridCol w:w="2389"/>
        <w:gridCol w:w="1856"/>
      </w:tblGrid>
      <w:tr w:rsidR="00F74F1E" w14:paraId="35000F6A" w14:textId="77777777" w:rsidTr="00F74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3C661C60" w14:textId="77777777" w:rsidR="00F74F1E" w:rsidRDefault="00F74F1E" w:rsidP="00E50020">
            <w:pPr>
              <w:jc w:val="both"/>
            </w:pPr>
            <w:r>
              <w:t>Expert’s name</w:t>
            </w:r>
          </w:p>
        </w:tc>
        <w:tc>
          <w:tcPr>
            <w:tcW w:w="2762" w:type="dxa"/>
          </w:tcPr>
          <w:p w14:paraId="345B74A1" w14:textId="77777777" w:rsidR="00F74F1E" w:rsidRDefault="00F74F1E" w:rsidP="00E50020">
            <w:pPr>
              <w:jc w:val="both"/>
              <w:cnfStyle w:val="100000000000" w:firstRow="1" w:lastRow="0" w:firstColumn="0" w:lastColumn="0" w:oddVBand="0" w:evenVBand="0" w:oddHBand="0" w:evenHBand="0" w:firstRowFirstColumn="0" w:firstRowLastColumn="0" w:lastRowFirstColumn="0" w:lastRowLastColumn="0"/>
            </w:pPr>
            <w:r>
              <w:t>Organisation</w:t>
            </w:r>
          </w:p>
        </w:tc>
        <w:tc>
          <w:tcPr>
            <w:tcW w:w="2389" w:type="dxa"/>
          </w:tcPr>
          <w:p w14:paraId="33961197" w14:textId="77777777" w:rsidR="00F74F1E" w:rsidRDefault="00F74F1E" w:rsidP="00E50020">
            <w:pPr>
              <w:jc w:val="both"/>
              <w:cnfStyle w:val="100000000000" w:firstRow="1" w:lastRow="0" w:firstColumn="0" w:lastColumn="0" w:oddVBand="0" w:evenVBand="0" w:oddHBand="0" w:evenHBand="0" w:firstRowFirstColumn="0" w:firstRowLastColumn="0" w:lastRowFirstColumn="0" w:lastRowLastColumn="0"/>
            </w:pPr>
            <w:r>
              <w:t xml:space="preserve">Field of Expertise </w:t>
            </w:r>
          </w:p>
        </w:tc>
        <w:tc>
          <w:tcPr>
            <w:tcW w:w="1856" w:type="dxa"/>
          </w:tcPr>
          <w:p w14:paraId="1F2DA42D" w14:textId="77777777" w:rsidR="00F74F1E" w:rsidRDefault="00F74F1E" w:rsidP="00E50020">
            <w:pPr>
              <w:jc w:val="both"/>
              <w:cnfStyle w:val="100000000000" w:firstRow="1" w:lastRow="0" w:firstColumn="0" w:lastColumn="0" w:oddVBand="0" w:evenVBand="0" w:oddHBand="0" w:evenHBand="0" w:firstRowFirstColumn="0" w:firstRowLastColumn="0" w:lastRowFirstColumn="0" w:lastRowLastColumn="0"/>
            </w:pPr>
            <w:r>
              <w:t>Role</w:t>
            </w:r>
          </w:p>
        </w:tc>
      </w:tr>
      <w:tr w:rsidR="00F74F1E" w14:paraId="2E33C15F" w14:textId="77777777" w:rsidTr="00F74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5E5C30C5" w14:textId="77777777" w:rsidR="00F74F1E" w:rsidRPr="00F74F1E" w:rsidRDefault="00F74F1E" w:rsidP="00E50020">
            <w:pPr>
              <w:jc w:val="both"/>
              <w:rPr>
                <w:b w:val="0"/>
                <w:bCs w:val="0"/>
              </w:rPr>
            </w:pPr>
            <w:r w:rsidRPr="00F74F1E">
              <w:rPr>
                <w:b w:val="0"/>
                <w:bCs w:val="0"/>
              </w:rPr>
              <w:t>Peter Cunningham</w:t>
            </w:r>
          </w:p>
        </w:tc>
        <w:tc>
          <w:tcPr>
            <w:tcW w:w="2762" w:type="dxa"/>
          </w:tcPr>
          <w:p w14:paraId="11C7D88D"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r w:rsidRPr="00F74F1E">
              <w:t>Environment &amp; Wildlife Consulting Namibia</w:t>
            </w:r>
          </w:p>
        </w:tc>
        <w:tc>
          <w:tcPr>
            <w:tcW w:w="2389" w:type="dxa"/>
          </w:tcPr>
          <w:p w14:paraId="3ACB4AAD" w14:textId="695F95B8"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r>
              <w:t>Environment, Ecology, Compliance</w:t>
            </w:r>
          </w:p>
        </w:tc>
        <w:tc>
          <w:tcPr>
            <w:tcW w:w="1856" w:type="dxa"/>
          </w:tcPr>
          <w:p w14:paraId="23FCA431"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r>
              <w:t>Author</w:t>
            </w:r>
          </w:p>
        </w:tc>
      </w:tr>
      <w:tr w:rsidR="00F74F1E" w14:paraId="0324580A" w14:textId="77777777" w:rsidTr="00F74F1E">
        <w:tc>
          <w:tcPr>
            <w:cnfStyle w:val="001000000000" w:firstRow="0" w:lastRow="0" w:firstColumn="1" w:lastColumn="0" w:oddVBand="0" w:evenVBand="0" w:oddHBand="0" w:evenHBand="0" w:firstRowFirstColumn="0" w:firstRowLastColumn="0" w:lastRowFirstColumn="0" w:lastRowLastColumn="0"/>
            <w:tcW w:w="2019" w:type="dxa"/>
          </w:tcPr>
          <w:p w14:paraId="128E1DA0" w14:textId="77777777" w:rsidR="00F74F1E" w:rsidRPr="00F74F1E" w:rsidRDefault="00F74F1E" w:rsidP="00E50020">
            <w:pPr>
              <w:jc w:val="both"/>
              <w:rPr>
                <w:b w:val="0"/>
                <w:bCs w:val="0"/>
              </w:rPr>
            </w:pPr>
            <w:r>
              <w:rPr>
                <w:b w:val="0"/>
                <w:bCs w:val="0"/>
              </w:rPr>
              <w:t>Dagmar Honsbein</w:t>
            </w:r>
          </w:p>
        </w:tc>
        <w:tc>
          <w:tcPr>
            <w:tcW w:w="2762" w:type="dxa"/>
          </w:tcPr>
          <w:p w14:paraId="71133ADE"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r>
              <w:t>NANCi</w:t>
            </w:r>
          </w:p>
        </w:tc>
        <w:tc>
          <w:tcPr>
            <w:tcW w:w="2389" w:type="dxa"/>
          </w:tcPr>
          <w:p w14:paraId="09C65C40"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r>
              <w:t>Project Management, Social, Techno-Economics</w:t>
            </w:r>
          </w:p>
        </w:tc>
        <w:tc>
          <w:tcPr>
            <w:tcW w:w="1856" w:type="dxa"/>
          </w:tcPr>
          <w:p w14:paraId="19CDB1A2"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r>
              <w:t>Author, Project Coordination</w:t>
            </w:r>
          </w:p>
        </w:tc>
      </w:tr>
      <w:tr w:rsidR="00F74F1E" w14:paraId="08F0FDCF" w14:textId="77777777" w:rsidTr="00F74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2452365A" w14:textId="77777777" w:rsidR="00F74F1E" w:rsidRPr="00F74F1E" w:rsidRDefault="00F74F1E" w:rsidP="00E50020">
            <w:pPr>
              <w:jc w:val="both"/>
              <w:rPr>
                <w:b w:val="0"/>
                <w:bCs w:val="0"/>
              </w:rPr>
            </w:pPr>
          </w:p>
        </w:tc>
        <w:tc>
          <w:tcPr>
            <w:tcW w:w="2762" w:type="dxa"/>
          </w:tcPr>
          <w:p w14:paraId="00FBCF74"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p>
        </w:tc>
        <w:tc>
          <w:tcPr>
            <w:tcW w:w="2389" w:type="dxa"/>
          </w:tcPr>
          <w:p w14:paraId="57523476"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p>
        </w:tc>
        <w:tc>
          <w:tcPr>
            <w:tcW w:w="1856" w:type="dxa"/>
          </w:tcPr>
          <w:p w14:paraId="07B369DD"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p>
        </w:tc>
      </w:tr>
      <w:tr w:rsidR="00F74F1E" w14:paraId="6ABE2CBD" w14:textId="77777777" w:rsidTr="00F74F1E">
        <w:tc>
          <w:tcPr>
            <w:cnfStyle w:val="001000000000" w:firstRow="0" w:lastRow="0" w:firstColumn="1" w:lastColumn="0" w:oddVBand="0" w:evenVBand="0" w:oddHBand="0" w:evenHBand="0" w:firstRowFirstColumn="0" w:firstRowLastColumn="0" w:lastRowFirstColumn="0" w:lastRowLastColumn="0"/>
            <w:tcW w:w="2019" w:type="dxa"/>
          </w:tcPr>
          <w:p w14:paraId="20459C5B" w14:textId="77777777" w:rsidR="00F74F1E" w:rsidRPr="00F74F1E" w:rsidRDefault="00F74F1E" w:rsidP="00E50020">
            <w:pPr>
              <w:jc w:val="both"/>
              <w:rPr>
                <w:b w:val="0"/>
                <w:bCs w:val="0"/>
              </w:rPr>
            </w:pPr>
          </w:p>
        </w:tc>
        <w:tc>
          <w:tcPr>
            <w:tcW w:w="2762" w:type="dxa"/>
          </w:tcPr>
          <w:p w14:paraId="298C24B4"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p>
        </w:tc>
        <w:tc>
          <w:tcPr>
            <w:tcW w:w="2389" w:type="dxa"/>
          </w:tcPr>
          <w:p w14:paraId="0068D879"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p>
        </w:tc>
        <w:tc>
          <w:tcPr>
            <w:tcW w:w="1856" w:type="dxa"/>
          </w:tcPr>
          <w:p w14:paraId="51454D95"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p>
        </w:tc>
      </w:tr>
      <w:tr w:rsidR="00F74F1E" w14:paraId="07F7CF3F" w14:textId="77777777" w:rsidTr="00F74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1CC72E32" w14:textId="77777777" w:rsidR="00F74F1E" w:rsidRPr="00F74F1E" w:rsidRDefault="00F74F1E" w:rsidP="00E50020">
            <w:pPr>
              <w:jc w:val="both"/>
              <w:rPr>
                <w:b w:val="0"/>
                <w:bCs w:val="0"/>
              </w:rPr>
            </w:pPr>
          </w:p>
        </w:tc>
        <w:tc>
          <w:tcPr>
            <w:tcW w:w="2762" w:type="dxa"/>
          </w:tcPr>
          <w:p w14:paraId="2043FE58"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p>
        </w:tc>
        <w:tc>
          <w:tcPr>
            <w:tcW w:w="2389" w:type="dxa"/>
          </w:tcPr>
          <w:p w14:paraId="6B814910"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p>
        </w:tc>
        <w:tc>
          <w:tcPr>
            <w:tcW w:w="1856" w:type="dxa"/>
          </w:tcPr>
          <w:p w14:paraId="59DCD582" w14:textId="77777777" w:rsidR="00F74F1E" w:rsidRDefault="00F74F1E" w:rsidP="00E50020">
            <w:pPr>
              <w:jc w:val="both"/>
              <w:cnfStyle w:val="000000100000" w:firstRow="0" w:lastRow="0" w:firstColumn="0" w:lastColumn="0" w:oddVBand="0" w:evenVBand="0" w:oddHBand="1" w:evenHBand="0" w:firstRowFirstColumn="0" w:firstRowLastColumn="0" w:lastRowFirstColumn="0" w:lastRowLastColumn="0"/>
            </w:pPr>
          </w:p>
        </w:tc>
      </w:tr>
      <w:tr w:rsidR="00F74F1E" w14:paraId="3E29CF4F" w14:textId="77777777" w:rsidTr="00F74F1E">
        <w:tc>
          <w:tcPr>
            <w:cnfStyle w:val="001000000000" w:firstRow="0" w:lastRow="0" w:firstColumn="1" w:lastColumn="0" w:oddVBand="0" w:evenVBand="0" w:oddHBand="0" w:evenHBand="0" w:firstRowFirstColumn="0" w:firstRowLastColumn="0" w:lastRowFirstColumn="0" w:lastRowLastColumn="0"/>
            <w:tcW w:w="2019" w:type="dxa"/>
          </w:tcPr>
          <w:p w14:paraId="48D65065" w14:textId="77777777" w:rsidR="00F74F1E" w:rsidRPr="00F74F1E" w:rsidRDefault="00F74F1E" w:rsidP="00E50020">
            <w:pPr>
              <w:jc w:val="both"/>
              <w:rPr>
                <w:b w:val="0"/>
                <w:bCs w:val="0"/>
              </w:rPr>
            </w:pPr>
          </w:p>
        </w:tc>
        <w:tc>
          <w:tcPr>
            <w:tcW w:w="2762" w:type="dxa"/>
          </w:tcPr>
          <w:p w14:paraId="60D7087C"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p>
        </w:tc>
        <w:tc>
          <w:tcPr>
            <w:tcW w:w="2389" w:type="dxa"/>
          </w:tcPr>
          <w:p w14:paraId="346D5610"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p>
        </w:tc>
        <w:tc>
          <w:tcPr>
            <w:tcW w:w="1856" w:type="dxa"/>
          </w:tcPr>
          <w:p w14:paraId="618B758F" w14:textId="77777777" w:rsidR="00F74F1E" w:rsidRDefault="00F74F1E" w:rsidP="00E50020">
            <w:pPr>
              <w:jc w:val="both"/>
              <w:cnfStyle w:val="000000000000" w:firstRow="0" w:lastRow="0" w:firstColumn="0" w:lastColumn="0" w:oddVBand="0" w:evenVBand="0" w:oddHBand="0" w:evenHBand="0" w:firstRowFirstColumn="0" w:firstRowLastColumn="0" w:lastRowFirstColumn="0" w:lastRowLastColumn="0"/>
            </w:pPr>
          </w:p>
        </w:tc>
      </w:tr>
    </w:tbl>
    <w:p w14:paraId="6502D3CD" w14:textId="77777777" w:rsidR="00F74F1E" w:rsidRDefault="00F74F1E" w:rsidP="00E50020">
      <w:pPr>
        <w:jc w:val="both"/>
      </w:pPr>
    </w:p>
    <w:p w14:paraId="388451F7" w14:textId="77777777" w:rsidR="008549B5" w:rsidRDefault="008549B5" w:rsidP="008549B5">
      <w:pPr>
        <w:pStyle w:val="Heading1"/>
        <w:numPr>
          <w:ilvl w:val="1"/>
          <w:numId w:val="16"/>
        </w:numPr>
        <w:spacing w:after="240"/>
        <w:ind w:left="851" w:hanging="851"/>
        <w:rPr>
          <w:rFonts w:ascii="Arial" w:hAnsi="Arial" w:cs="Arial"/>
          <w:b/>
          <w:bCs/>
          <w:color w:val="000000" w:themeColor="text1"/>
          <w:sz w:val="28"/>
          <w:szCs w:val="28"/>
        </w:rPr>
      </w:pPr>
      <w:bookmarkStart w:id="7" w:name="_Toc84949606"/>
      <w:r>
        <w:rPr>
          <w:rFonts w:ascii="Arial" w:hAnsi="Arial" w:cs="Arial"/>
          <w:b/>
          <w:bCs/>
          <w:color w:val="000000" w:themeColor="text1"/>
          <w:sz w:val="28"/>
          <w:szCs w:val="28"/>
        </w:rPr>
        <w:t>Consultations</w:t>
      </w:r>
      <w:bookmarkEnd w:id="7"/>
    </w:p>
    <w:p w14:paraId="47493930" w14:textId="1D6C29A5" w:rsidR="008549B5" w:rsidRDefault="008549B5" w:rsidP="008549B5">
      <w:r>
        <w:t>The Drafts of the GACP</w:t>
      </w:r>
      <w:r w:rsidRPr="008549B5">
        <w:rPr>
          <w:vertAlign w:val="superscript"/>
        </w:rPr>
        <w:t>+</w:t>
      </w:r>
      <w:r w:rsidR="00751D36">
        <w:t xml:space="preserve"> </w:t>
      </w:r>
      <w:r>
        <w:t xml:space="preserve">standard considered comments received from </w:t>
      </w:r>
      <w:r w:rsidR="00FB42E1">
        <w:t xml:space="preserve">a diversity of stakeholders, </w:t>
      </w:r>
      <w:r>
        <w:t>experts, representatives of key interest groups and government officials including:</w:t>
      </w:r>
    </w:p>
    <w:p w14:paraId="5F23B2B7" w14:textId="77777777" w:rsidR="008549B5" w:rsidRDefault="008549B5" w:rsidP="008549B5">
      <w:pPr>
        <w:pStyle w:val="ListParagraph"/>
        <w:numPr>
          <w:ilvl w:val="0"/>
          <w:numId w:val="19"/>
        </w:numPr>
      </w:pPr>
      <w:r>
        <w:t xml:space="preserve">Representatives of the </w:t>
      </w:r>
      <w:proofErr w:type="spellStart"/>
      <w:r w:rsidRPr="008549B5">
        <w:rPr>
          <w:highlight w:val="yellow"/>
        </w:rPr>
        <w:t>xxxx</w:t>
      </w:r>
      <w:proofErr w:type="spellEnd"/>
    </w:p>
    <w:p w14:paraId="778BECDF" w14:textId="77777777" w:rsidR="008549B5" w:rsidRPr="008549B5" w:rsidRDefault="008549B5" w:rsidP="008549B5">
      <w:pPr>
        <w:pStyle w:val="ListParagraph"/>
        <w:numPr>
          <w:ilvl w:val="0"/>
          <w:numId w:val="19"/>
        </w:numPr>
        <w:rPr>
          <w:highlight w:val="yellow"/>
        </w:rPr>
      </w:pPr>
      <w:proofErr w:type="spellStart"/>
      <w:r w:rsidRPr="008549B5">
        <w:rPr>
          <w:highlight w:val="yellow"/>
        </w:rPr>
        <w:t>xxxxx</w:t>
      </w:r>
      <w:proofErr w:type="spellEnd"/>
    </w:p>
    <w:p w14:paraId="4E0B1169" w14:textId="77777777" w:rsidR="00022D8D" w:rsidRPr="00CC4973" w:rsidRDefault="00D21035" w:rsidP="00CC4973">
      <w:pPr>
        <w:pStyle w:val="Heading1"/>
        <w:numPr>
          <w:ilvl w:val="0"/>
          <w:numId w:val="16"/>
        </w:numPr>
        <w:spacing w:after="240"/>
        <w:ind w:left="357" w:hanging="357"/>
        <w:rPr>
          <w:rFonts w:ascii="Arial" w:hAnsi="Arial" w:cs="Arial"/>
          <w:b/>
          <w:bCs/>
          <w:color w:val="000000" w:themeColor="text1"/>
          <w:sz w:val="28"/>
          <w:szCs w:val="28"/>
        </w:rPr>
      </w:pPr>
      <w:bookmarkStart w:id="8" w:name="_Toc84949607"/>
      <w:r>
        <w:rPr>
          <w:rFonts w:ascii="Arial" w:hAnsi="Arial" w:cs="Arial"/>
          <w:b/>
          <w:bCs/>
          <w:color w:val="000000" w:themeColor="text1"/>
          <w:sz w:val="28"/>
          <w:szCs w:val="28"/>
        </w:rPr>
        <w:t xml:space="preserve">References, </w:t>
      </w:r>
      <w:r w:rsidR="00C23712" w:rsidRPr="00CC4973">
        <w:rPr>
          <w:rFonts w:ascii="Arial" w:hAnsi="Arial" w:cs="Arial"/>
          <w:b/>
          <w:bCs/>
          <w:color w:val="000000" w:themeColor="text1"/>
          <w:sz w:val="28"/>
          <w:szCs w:val="28"/>
        </w:rPr>
        <w:t xml:space="preserve">Background </w:t>
      </w:r>
      <w:r>
        <w:rPr>
          <w:rFonts w:ascii="Arial" w:hAnsi="Arial" w:cs="Arial"/>
          <w:b/>
          <w:bCs/>
          <w:color w:val="000000" w:themeColor="text1"/>
          <w:sz w:val="28"/>
          <w:szCs w:val="28"/>
        </w:rPr>
        <w:t>I</w:t>
      </w:r>
      <w:r w:rsidR="00C23712" w:rsidRPr="00CC4973">
        <w:rPr>
          <w:rFonts w:ascii="Arial" w:hAnsi="Arial" w:cs="Arial"/>
          <w:b/>
          <w:bCs/>
          <w:color w:val="000000" w:themeColor="text1"/>
          <w:sz w:val="28"/>
          <w:szCs w:val="28"/>
        </w:rPr>
        <w:t xml:space="preserve">nformation on </w:t>
      </w:r>
      <w:r>
        <w:rPr>
          <w:rFonts w:ascii="Arial" w:hAnsi="Arial" w:cs="Arial"/>
          <w:b/>
          <w:bCs/>
          <w:color w:val="000000" w:themeColor="text1"/>
          <w:sz w:val="28"/>
          <w:szCs w:val="28"/>
        </w:rPr>
        <w:t>S</w:t>
      </w:r>
      <w:r w:rsidR="00C23712" w:rsidRPr="00CC4973">
        <w:rPr>
          <w:rFonts w:ascii="Arial" w:hAnsi="Arial" w:cs="Arial"/>
          <w:b/>
          <w:bCs/>
          <w:color w:val="000000" w:themeColor="text1"/>
          <w:sz w:val="28"/>
          <w:szCs w:val="28"/>
        </w:rPr>
        <w:t xml:space="preserve">tandard </w:t>
      </w:r>
      <w:r>
        <w:rPr>
          <w:rFonts w:ascii="Arial" w:hAnsi="Arial" w:cs="Arial"/>
          <w:b/>
          <w:bCs/>
          <w:color w:val="000000" w:themeColor="text1"/>
          <w:sz w:val="28"/>
          <w:szCs w:val="28"/>
        </w:rPr>
        <w:t>D</w:t>
      </w:r>
      <w:r w:rsidR="00C23712" w:rsidRPr="00CC4973">
        <w:rPr>
          <w:rFonts w:ascii="Arial" w:hAnsi="Arial" w:cs="Arial"/>
          <w:b/>
          <w:bCs/>
          <w:color w:val="000000" w:themeColor="text1"/>
          <w:sz w:val="28"/>
          <w:szCs w:val="28"/>
        </w:rPr>
        <w:t>evelopment</w:t>
      </w:r>
      <w:bookmarkEnd w:id="8"/>
    </w:p>
    <w:p w14:paraId="19A7C04A" w14:textId="77777777" w:rsidR="00C23712" w:rsidRDefault="00B50411" w:rsidP="00E50020">
      <w:pPr>
        <w:jc w:val="both"/>
      </w:pPr>
      <w:r>
        <w:t xml:space="preserve">The following documents were consulted in the development of this </w:t>
      </w:r>
      <w:r w:rsidR="00421ABC">
        <w:t xml:space="preserve">draft </w:t>
      </w:r>
      <w:r>
        <w:t>Standard:</w:t>
      </w:r>
    </w:p>
    <w:p w14:paraId="538893E0" w14:textId="77777777" w:rsidR="00421ABC" w:rsidRDefault="00421ABC" w:rsidP="00F8105C">
      <w:pPr>
        <w:pStyle w:val="ListParagraph"/>
        <w:numPr>
          <w:ilvl w:val="0"/>
          <w:numId w:val="1"/>
        </w:numPr>
        <w:jc w:val="both"/>
      </w:pPr>
      <w:r>
        <w:t>AHPA 2017. Good agricultural and collection practices and good manufacturing practices for botanical materials. American Herbal Product Association, Maryland, USA.</w:t>
      </w:r>
    </w:p>
    <w:p w14:paraId="399DCCAC" w14:textId="77777777" w:rsidR="00421ABC" w:rsidRDefault="00421ABC" w:rsidP="00F8105C">
      <w:pPr>
        <w:pStyle w:val="ListParagraph"/>
        <w:numPr>
          <w:ilvl w:val="0"/>
          <w:numId w:val="1"/>
        </w:numPr>
        <w:jc w:val="both"/>
      </w:pPr>
      <w:r>
        <w:t>Anon, 2021. Organic and Fair for Life harvesting protocol. Unpublished report, Windhoek, Namibia.</w:t>
      </w:r>
    </w:p>
    <w:p w14:paraId="75C1A338" w14:textId="77777777" w:rsidR="00157631" w:rsidRDefault="00157631" w:rsidP="00F8105C">
      <w:pPr>
        <w:pStyle w:val="ListParagraph"/>
        <w:numPr>
          <w:ilvl w:val="0"/>
          <w:numId w:val="1"/>
        </w:numPr>
        <w:jc w:val="both"/>
      </w:pPr>
      <w:r>
        <w:t>Cole, D. 2021. Devil’s Claw Checklist. Unpublished report, Windhoek, Namibia.</w:t>
      </w:r>
    </w:p>
    <w:p w14:paraId="209F9927" w14:textId="77777777" w:rsidR="00B50411" w:rsidRDefault="00BE7E6F" w:rsidP="00F8105C">
      <w:pPr>
        <w:pStyle w:val="ListParagraph"/>
        <w:numPr>
          <w:ilvl w:val="0"/>
          <w:numId w:val="1"/>
        </w:numPr>
        <w:jc w:val="both"/>
      </w:pPr>
      <w:r>
        <w:t xml:space="preserve">CRIAA SA-DC. 2007. </w:t>
      </w:r>
      <w:r w:rsidR="00B50411">
        <w:t>Devil’s claw in Namibia – Guidelines for harvesters.</w:t>
      </w:r>
      <w:r>
        <w:t xml:space="preserve"> Devil’s claw working group and MEFT, Windhoek, Namibia.</w:t>
      </w:r>
    </w:p>
    <w:p w14:paraId="25C31FBF" w14:textId="716DD355" w:rsidR="00421ABC" w:rsidRDefault="00421ABC" w:rsidP="00F8105C">
      <w:pPr>
        <w:pStyle w:val="ListParagraph"/>
        <w:numPr>
          <w:ilvl w:val="0"/>
          <w:numId w:val="1"/>
        </w:numPr>
        <w:jc w:val="both"/>
      </w:pPr>
      <w:r>
        <w:t>EMEA, 2006. Guidelines on good agricultural and collection practices (GACP) for starting materials of herbal origin</w:t>
      </w:r>
      <w:r w:rsidR="00022D8D">
        <w:t xml:space="preserve">, </w:t>
      </w:r>
      <w:r>
        <w:t>London, UK.</w:t>
      </w:r>
    </w:p>
    <w:p w14:paraId="1D51516D" w14:textId="798EBC37" w:rsidR="0069063B" w:rsidRDefault="0069063B" w:rsidP="00F8105C">
      <w:pPr>
        <w:pStyle w:val="ListParagraph"/>
        <w:numPr>
          <w:ilvl w:val="0"/>
          <w:numId w:val="1"/>
        </w:numPr>
        <w:jc w:val="both"/>
      </w:pPr>
      <w:r w:rsidRPr="0069063B">
        <w:t xml:space="preserve">EMA, 2015. Assessment report on </w:t>
      </w:r>
      <w:proofErr w:type="spellStart"/>
      <w:r w:rsidRPr="000175E5">
        <w:rPr>
          <w:i/>
          <w:iCs/>
        </w:rPr>
        <w:t>Harpagophytum</w:t>
      </w:r>
      <w:proofErr w:type="spellEnd"/>
      <w:r w:rsidRPr="000175E5">
        <w:rPr>
          <w:i/>
          <w:iCs/>
        </w:rPr>
        <w:t xml:space="preserve"> procumbens</w:t>
      </w:r>
      <w:r w:rsidRPr="0069063B">
        <w:t xml:space="preserve"> </w:t>
      </w:r>
      <w:r w:rsidR="000175E5">
        <w:t>(</w:t>
      </w:r>
      <w:r w:rsidRPr="0069063B">
        <w:t>D</w:t>
      </w:r>
      <w:r w:rsidR="000175E5">
        <w:t xml:space="preserve">evil’s </w:t>
      </w:r>
      <w:r w:rsidRPr="0069063B">
        <w:t>C</w:t>
      </w:r>
      <w:r w:rsidR="000175E5">
        <w:t>law)</w:t>
      </w:r>
      <w:r w:rsidRPr="0069063B">
        <w:t xml:space="preserve">., </w:t>
      </w:r>
      <w:proofErr w:type="gramStart"/>
      <w:r w:rsidRPr="0069063B">
        <w:t>radix;.</w:t>
      </w:r>
      <w:proofErr w:type="gramEnd"/>
      <w:r w:rsidRPr="0069063B">
        <w:t xml:space="preserve"> </w:t>
      </w:r>
      <w:proofErr w:type="spellStart"/>
      <w:r w:rsidRPr="0069063B">
        <w:t>s.l.</w:t>
      </w:r>
      <w:proofErr w:type="spellEnd"/>
      <w:r w:rsidRPr="0069063B">
        <w:t>, EMA/HMPC/627058/2015.</w:t>
      </w:r>
    </w:p>
    <w:p w14:paraId="49A5AD2A" w14:textId="77777777" w:rsidR="00421ABC" w:rsidRDefault="00421ABC" w:rsidP="00F8105C">
      <w:pPr>
        <w:pStyle w:val="ListParagraph"/>
        <w:numPr>
          <w:ilvl w:val="0"/>
          <w:numId w:val="1"/>
        </w:numPr>
        <w:jc w:val="both"/>
      </w:pPr>
      <w:r>
        <w:t xml:space="preserve">EUROPAM 2016. A practical implementation guide to good agricultural and wild collection practices (GACP). European herb </w:t>
      </w:r>
      <w:proofErr w:type="gramStart"/>
      <w:r>
        <w:t>growers</w:t>
      </w:r>
      <w:proofErr w:type="gramEnd"/>
      <w:r>
        <w:t xml:space="preserve"> association (EUROPAM) - GACP working group.www.europam.net</w:t>
      </w:r>
    </w:p>
    <w:p w14:paraId="73F108BC" w14:textId="53013161" w:rsidR="00421ABC" w:rsidRDefault="00421ABC" w:rsidP="00F8105C">
      <w:pPr>
        <w:pStyle w:val="ListParagraph"/>
        <w:numPr>
          <w:ilvl w:val="0"/>
          <w:numId w:val="1"/>
        </w:numPr>
        <w:jc w:val="both"/>
      </w:pPr>
      <w:r>
        <w:t>Heron, B. 2010. FAO good agricultural and collection practices for medicinal plants. FAO for the United Nations, New Delhi, India.</w:t>
      </w:r>
    </w:p>
    <w:p w14:paraId="6FD04069" w14:textId="223795BA" w:rsidR="00283E83" w:rsidRDefault="00283E83" w:rsidP="00DC23C7">
      <w:pPr>
        <w:pStyle w:val="ListParagraph"/>
        <w:numPr>
          <w:ilvl w:val="0"/>
          <w:numId w:val="1"/>
        </w:numPr>
        <w:jc w:val="both"/>
      </w:pPr>
      <w:proofErr w:type="spellStart"/>
      <w:r>
        <w:t>Hitchcok</w:t>
      </w:r>
      <w:proofErr w:type="spellEnd"/>
      <w:r>
        <w:t>, RK. 2015. Authenticity, Identity, and Humanity: The Hai//om San and the State of Namibia.</w:t>
      </w:r>
      <w:r w:rsidR="00DC23C7">
        <w:t xml:space="preserve"> </w:t>
      </w:r>
      <w:r w:rsidR="00DC23C7" w:rsidRPr="00DC23C7">
        <w:t>Anthropological Forum,</w:t>
      </w:r>
      <w:r w:rsidR="00DC23C7">
        <w:t xml:space="preserve"> 25:3, 262-284.</w:t>
      </w:r>
      <w:r w:rsidR="00DC23C7" w:rsidRPr="00DC23C7">
        <w:t xml:space="preserve"> Taylor &amp; Francis</w:t>
      </w:r>
      <w:r w:rsidR="00DC23C7">
        <w:t>. Accessed from ‘ResearchGate’ on 15 September 2022.</w:t>
      </w:r>
    </w:p>
    <w:p w14:paraId="00E90465" w14:textId="77777777" w:rsidR="008608AC" w:rsidRDefault="008608AC" w:rsidP="00F8105C">
      <w:pPr>
        <w:pStyle w:val="ListParagraph"/>
        <w:numPr>
          <w:ilvl w:val="0"/>
          <w:numId w:val="1"/>
        </w:numPr>
        <w:jc w:val="both"/>
      </w:pPr>
      <w:r>
        <w:t>MEFT. 2010. National policy on the utilisation of Devil’s Claw</w:t>
      </w:r>
      <w:r w:rsidR="00B146C1">
        <w:t xml:space="preserve"> (</w:t>
      </w:r>
      <w:proofErr w:type="spellStart"/>
      <w:r w:rsidR="00B146C1" w:rsidRPr="005A2B61">
        <w:rPr>
          <w:i/>
          <w:iCs/>
        </w:rPr>
        <w:t>Harpagophytum</w:t>
      </w:r>
      <w:proofErr w:type="spellEnd"/>
      <w:r w:rsidR="00B146C1">
        <w:t>) products. Ministry of Environment, Forestry and Tourism, Windhoek, Namibia.</w:t>
      </w:r>
    </w:p>
    <w:p w14:paraId="065A3FFB" w14:textId="77777777" w:rsidR="00D904A2" w:rsidRDefault="00D904A2" w:rsidP="001B7E67">
      <w:pPr>
        <w:pStyle w:val="ListParagraph"/>
        <w:numPr>
          <w:ilvl w:val="0"/>
          <w:numId w:val="1"/>
        </w:numPr>
        <w:jc w:val="both"/>
      </w:pPr>
      <w:r>
        <w:t xml:space="preserve">MEFT. 2017. </w:t>
      </w:r>
      <w:r w:rsidR="001B7E67">
        <w:t xml:space="preserve">Access to Biological and Genetic Resources </w:t>
      </w:r>
      <w:proofErr w:type="spellStart"/>
      <w:r w:rsidR="001B7E67">
        <w:t>andAssociated</w:t>
      </w:r>
      <w:proofErr w:type="spellEnd"/>
      <w:r w:rsidR="001B7E67">
        <w:t xml:space="preserve"> Traditional Knowledge Act, Act 2 of 2017. Government Gazette 6343, Namibia.</w:t>
      </w:r>
    </w:p>
    <w:p w14:paraId="4F5536E2" w14:textId="77777777" w:rsidR="00157631" w:rsidRDefault="00157631" w:rsidP="00F8105C">
      <w:pPr>
        <w:pStyle w:val="ListParagraph"/>
        <w:numPr>
          <w:ilvl w:val="0"/>
          <w:numId w:val="1"/>
        </w:numPr>
        <w:jc w:val="both"/>
      </w:pPr>
      <w:r>
        <w:t xml:space="preserve">UNCTAD. 2020. </w:t>
      </w:r>
      <w:proofErr w:type="spellStart"/>
      <w:r>
        <w:t>Biotrade</w:t>
      </w:r>
      <w:proofErr w:type="spellEnd"/>
      <w:r>
        <w:t xml:space="preserve"> Principles and Criteria for terrestrial, marine and other aquatic </w:t>
      </w:r>
      <w:proofErr w:type="gramStart"/>
      <w:r>
        <w:t>biodiversity based</w:t>
      </w:r>
      <w:proofErr w:type="gramEnd"/>
      <w:r>
        <w:t xml:space="preserve"> products and services.</w:t>
      </w:r>
      <w:r w:rsidR="008608AC">
        <w:t xml:space="preserve"> UNCTAD Biodiversity Initiative, Geneva, Switzerland.</w:t>
      </w:r>
    </w:p>
    <w:p w14:paraId="13275201" w14:textId="77777777" w:rsidR="00157631" w:rsidRDefault="00157631" w:rsidP="00F8105C">
      <w:pPr>
        <w:pStyle w:val="ListParagraph"/>
        <w:numPr>
          <w:ilvl w:val="0"/>
          <w:numId w:val="1"/>
        </w:numPr>
        <w:jc w:val="both"/>
      </w:pPr>
      <w:r>
        <w:t xml:space="preserve">Union for Ethical </w:t>
      </w:r>
      <w:proofErr w:type="spellStart"/>
      <w:r>
        <w:t>Biotrade</w:t>
      </w:r>
      <w:proofErr w:type="spellEnd"/>
      <w:r>
        <w:t>. 2021. Gap assessment GACP standard and UEBT standard, Devil’s Claw project in Namibia. BIA Project, Bonn, Germany.</w:t>
      </w:r>
    </w:p>
    <w:p w14:paraId="6681B90B" w14:textId="77777777" w:rsidR="00BE7E6F" w:rsidRDefault="00BE7E6F" w:rsidP="00F8105C">
      <w:pPr>
        <w:pStyle w:val="ListParagraph"/>
        <w:numPr>
          <w:ilvl w:val="0"/>
          <w:numId w:val="1"/>
        </w:numPr>
        <w:jc w:val="both"/>
      </w:pPr>
      <w:r>
        <w:t xml:space="preserve">Zhang, X. 2003. WHO guidelines on good agricultural and collection practices (GACP) for medicinal plants. WHO, </w:t>
      </w:r>
      <w:proofErr w:type="spellStart"/>
      <w:proofErr w:type="gramStart"/>
      <w:r>
        <w:t>Geneva</w:t>
      </w:r>
      <w:r w:rsidR="00394DFD">
        <w:t>,Switzerland</w:t>
      </w:r>
      <w:proofErr w:type="spellEnd"/>
      <w:proofErr w:type="gramEnd"/>
      <w:r w:rsidR="00394DFD">
        <w:t>.</w:t>
      </w:r>
    </w:p>
    <w:p w14:paraId="19A4BC2E" w14:textId="77777777" w:rsidR="00C23712" w:rsidRDefault="00D925CB" w:rsidP="00C23712">
      <w:pPr>
        <w:sectPr w:rsidR="00C23712" w:rsidSect="00CF55EF">
          <w:footerReference w:type="even" r:id="rId12"/>
          <w:footerReference w:type="default" r:id="rId13"/>
          <w:pgSz w:w="11906" w:h="16838"/>
          <w:pgMar w:top="1440" w:right="1440" w:bottom="1366" w:left="1440" w:header="708" w:footer="134" w:gutter="0"/>
          <w:cols w:space="708"/>
          <w:titlePg/>
          <w:docGrid w:linePitch="360"/>
        </w:sectPr>
      </w:pPr>
      <w:r>
        <w:t xml:space="preserve">. </w:t>
      </w:r>
    </w:p>
    <w:p w14:paraId="5FD3FABD" w14:textId="77777777" w:rsidR="00EC1CC0" w:rsidRPr="00CC4973" w:rsidRDefault="00EC1CC0" w:rsidP="00CC4973">
      <w:pPr>
        <w:pStyle w:val="Heading1"/>
        <w:numPr>
          <w:ilvl w:val="0"/>
          <w:numId w:val="16"/>
        </w:numPr>
        <w:spacing w:after="240"/>
        <w:ind w:left="357" w:hanging="357"/>
        <w:rPr>
          <w:rFonts w:ascii="Arial" w:hAnsi="Arial" w:cs="Arial"/>
          <w:b/>
          <w:bCs/>
          <w:color w:val="000000" w:themeColor="text1"/>
          <w:sz w:val="28"/>
          <w:szCs w:val="28"/>
        </w:rPr>
      </w:pPr>
      <w:bookmarkStart w:id="9" w:name="_Toc84949608"/>
      <w:r w:rsidRPr="00CC4973">
        <w:rPr>
          <w:rFonts w:ascii="Arial" w:hAnsi="Arial" w:cs="Arial"/>
          <w:b/>
          <w:bCs/>
          <w:color w:val="000000" w:themeColor="text1"/>
          <w:sz w:val="28"/>
          <w:szCs w:val="28"/>
        </w:rPr>
        <w:t>Compliance with national and international legislation</w:t>
      </w:r>
      <w:bookmarkEnd w:id="9"/>
    </w:p>
    <w:p w14:paraId="6247102E" w14:textId="6118E67C" w:rsidR="0091473F" w:rsidRDefault="0091473F" w:rsidP="0091473F">
      <w:pPr>
        <w:ind w:left="1440" w:hanging="1440"/>
      </w:pPr>
      <w:r w:rsidRPr="0091473F">
        <w:rPr>
          <w:b/>
          <w:bCs/>
        </w:rPr>
        <w:t>Criteria</w:t>
      </w:r>
      <w:r w:rsidR="0076094C">
        <w:rPr>
          <w:b/>
          <w:bCs/>
        </w:rPr>
        <w:t xml:space="preserve"> </w:t>
      </w:r>
      <w:r w:rsidR="000A3524">
        <w:rPr>
          <w:b/>
          <w:bCs/>
        </w:rPr>
        <w:t>A:</w:t>
      </w:r>
      <w:r w:rsidR="000A3524">
        <w:tab/>
      </w:r>
      <w:r>
        <w:t xml:space="preserve">Activities respect all national and international laws; treaties, </w:t>
      </w:r>
      <w:proofErr w:type="spellStart"/>
      <w:proofErr w:type="gramStart"/>
      <w:r>
        <w:t>conventions,agreements</w:t>
      </w:r>
      <w:proofErr w:type="spellEnd"/>
      <w:proofErr w:type="gramEnd"/>
      <w:r>
        <w:t xml:space="preserve"> and regulations that are applicable and relevant to </w:t>
      </w:r>
      <w:proofErr w:type="spellStart"/>
      <w:r>
        <w:t>biotrade</w:t>
      </w:r>
      <w:proofErr w:type="spellEnd"/>
      <w:r>
        <w:t xml:space="preserve"> and bioprospecting</w:t>
      </w:r>
      <w:r w:rsidR="00E06A3D">
        <w:t xml:space="preserve">, with the aim of </w:t>
      </w:r>
      <w:r w:rsidR="000A3524">
        <w:t>biodiversity conservation and socio-economic sustainability</w:t>
      </w:r>
      <w:r>
        <w:t>.</w:t>
      </w:r>
    </w:p>
    <w:p w14:paraId="5B44A7A6" w14:textId="134F0F2C" w:rsidR="000A3524" w:rsidRPr="0091473F" w:rsidRDefault="000A3524" w:rsidP="0091473F">
      <w:pPr>
        <w:ind w:left="1440" w:hanging="1440"/>
      </w:pPr>
      <w:r w:rsidRPr="0091473F">
        <w:rPr>
          <w:b/>
          <w:bCs/>
        </w:rPr>
        <w:t>Criteria</w:t>
      </w:r>
      <w:r w:rsidR="0076094C">
        <w:rPr>
          <w:b/>
          <w:bCs/>
        </w:rPr>
        <w:t xml:space="preserve"> </w:t>
      </w:r>
      <w:r w:rsidR="00022D8D">
        <w:rPr>
          <w:b/>
          <w:bCs/>
        </w:rPr>
        <w:t>B</w:t>
      </w:r>
      <w:r>
        <w:rPr>
          <w:b/>
          <w:bCs/>
        </w:rPr>
        <w:t>:</w:t>
      </w:r>
      <w:r>
        <w:tab/>
        <w:t xml:space="preserve">Activities respect international agreements relevant to ethical </w:t>
      </w:r>
      <w:proofErr w:type="spellStart"/>
      <w:r>
        <w:t>biotrade</w:t>
      </w:r>
      <w:proofErr w:type="spellEnd"/>
      <w:r>
        <w:t>.</w:t>
      </w:r>
    </w:p>
    <w:tbl>
      <w:tblPr>
        <w:tblStyle w:val="TableGrid"/>
        <w:tblW w:w="13608" w:type="dxa"/>
        <w:jc w:val="center"/>
        <w:tblLayout w:type="fixed"/>
        <w:tblLook w:val="04A0" w:firstRow="1" w:lastRow="0" w:firstColumn="1" w:lastColumn="0" w:noHBand="0" w:noVBand="1"/>
      </w:tblPr>
      <w:tblGrid>
        <w:gridCol w:w="1134"/>
        <w:gridCol w:w="1413"/>
        <w:gridCol w:w="4257"/>
        <w:gridCol w:w="1418"/>
        <w:gridCol w:w="992"/>
        <w:gridCol w:w="992"/>
        <w:gridCol w:w="709"/>
        <w:gridCol w:w="2693"/>
      </w:tblGrid>
      <w:tr w:rsidR="00C94B8E" w14:paraId="1390AB37" w14:textId="77777777" w:rsidTr="00BC79FA">
        <w:trPr>
          <w:tblHeader/>
          <w:jc w:val="center"/>
        </w:trPr>
        <w:tc>
          <w:tcPr>
            <w:tcW w:w="1134" w:type="dxa"/>
            <w:shd w:val="clear" w:color="auto" w:fill="auto"/>
            <w:vAlign w:val="center"/>
          </w:tcPr>
          <w:p w14:paraId="73E07D91" w14:textId="77777777" w:rsidR="00EC1CC0" w:rsidRPr="00BC79FA" w:rsidRDefault="00EC1CC0" w:rsidP="00BC79FA">
            <w:pPr>
              <w:rPr>
                <w:b/>
              </w:rPr>
            </w:pPr>
            <w:r w:rsidRPr="00BC79FA">
              <w:rPr>
                <w:b/>
              </w:rPr>
              <w:t>No</w:t>
            </w:r>
          </w:p>
        </w:tc>
        <w:tc>
          <w:tcPr>
            <w:tcW w:w="1413" w:type="dxa"/>
            <w:shd w:val="clear" w:color="auto" w:fill="auto"/>
          </w:tcPr>
          <w:p w14:paraId="063E23F5" w14:textId="77777777" w:rsidR="00EC1CC0" w:rsidRDefault="00C94B8E" w:rsidP="00EC1CC0">
            <w:pPr>
              <w:jc w:val="center"/>
              <w:rPr>
                <w:b/>
              </w:rPr>
            </w:pPr>
            <w:r>
              <w:rPr>
                <w:b/>
              </w:rPr>
              <w:t>Reference</w:t>
            </w:r>
          </w:p>
        </w:tc>
        <w:tc>
          <w:tcPr>
            <w:tcW w:w="4257" w:type="dxa"/>
            <w:shd w:val="clear" w:color="auto" w:fill="auto"/>
          </w:tcPr>
          <w:p w14:paraId="18F62049" w14:textId="77777777" w:rsidR="00EC1CC0" w:rsidRPr="003F2901" w:rsidRDefault="00EC1CC0" w:rsidP="00EC1CC0">
            <w:pPr>
              <w:jc w:val="center"/>
              <w:rPr>
                <w:b/>
              </w:rPr>
            </w:pPr>
          </w:p>
        </w:tc>
        <w:tc>
          <w:tcPr>
            <w:tcW w:w="3402" w:type="dxa"/>
            <w:gridSpan w:val="3"/>
            <w:shd w:val="clear" w:color="auto" w:fill="auto"/>
          </w:tcPr>
          <w:p w14:paraId="35413F6D" w14:textId="77777777" w:rsidR="00EC1CC0" w:rsidRDefault="00EC1CC0" w:rsidP="00EC1CC0">
            <w:pPr>
              <w:jc w:val="center"/>
              <w:rPr>
                <w:b/>
              </w:rPr>
            </w:pPr>
            <w:r>
              <w:rPr>
                <w:b/>
              </w:rPr>
              <w:t>Complied with</w:t>
            </w:r>
          </w:p>
        </w:tc>
        <w:tc>
          <w:tcPr>
            <w:tcW w:w="709" w:type="dxa"/>
            <w:shd w:val="clear" w:color="auto" w:fill="auto"/>
          </w:tcPr>
          <w:p w14:paraId="232B0733" w14:textId="77777777" w:rsidR="00EC1CC0" w:rsidRPr="003F2901" w:rsidRDefault="00EC1CC0" w:rsidP="00EC1CC0">
            <w:pPr>
              <w:jc w:val="center"/>
              <w:rPr>
                <w:b/>
              </w:rPr>
            </w:pPr>
            <w:r>
              <w:rPr>
                <w:b/>
              </w:rPr>
              <w:t>N/A</w:t>
            </w:r>
          </w:p>
        </w:tc>
        <w:tc>
          <w:tcPr>
            <w:tcW w:w="2693" w:type="dxa"/>
            <w:shd w:val="clear" w:color="auto" w:fill="auto"/>
          </w:tcPr>
          <w:p w14:paraId="44BFF7C2" w14:textId="77777777" w:rsidR="00EC1CC0" w:rsidRPr="003F2901" w:rsidRDefault="00EC1CC0" w:rsidP="00EC1CC0">
            <w:pPr>
              <w:jc w:val="center"/>
              <w:rPr>
                <w:b/>
              </w:rPr>
            </w:pPr>
            <w:r>
              <w:rPr>
                <w:b/>
              </w:rPr>
              <w:t xml:space="preserve">Justification and </w:t>
            </w:r>
            <w:proofErr w:type="gramStart"/>
            <w:r>
              <w:rPr>
                <w:b/>
              </w:rPr>
              <w:t>Note</w:t>
            </w:r>
            <w:proofErr w:type="gramEnd"/>
          </w:p>
        </w:tc>
      </w:tr>
      <w:tr w:rsidR="00C94B8E" w14:paraId="1DF8A806" w14:textId="77777777" w:rsidTr="00BC79FA">
        <w:trPr>
          <w:tblHeader/>
          <w:jc w:val="center"/>
        </w:trPr>
        <w:tc>
          <w:tcPr>
            <w:tcW w:w="1134" w:type="dxa"/>
            <w:shd w:val="clear" w:color="auto" w:fill="auto"/>
            <w:vAlign w:val="center"/>
          </w:tcPr>
          <w:p w14:paraId="30051960" w14:textId="77777777" w:rsidR="00EC1CC0" w:rsidRPr="00BC79FA" w:rsidRDefault="00EC1CC0" w:rsidP="00BC79FA">
            <w:pPr>
              <w:rPr>
                <w:b/>
              </w:rPr>
            </w:pPr>
          </w:p>
        </w:tc>
        <w:tc>
          <w:tcPr>
            <w:tcW w:w="1413" w:type="dxa"/>
            <w:shd w:val="clear" w:color="auto" w:fill="auto"/>
          </w:tcPr>
          <w:p w14:paraId="4EAB3AC9" w14:textId="77777777" w:rsidR="00EC1CC0" w:rsidRDefault="00EC1CC0" w:rsidP="00EC1CC0">
            <w:pPr>
              <w:jc w:val="center"/>
              <w:rPr>
                <w:b/>
              </w:rPr>
            </w:pPr>
          </w:p>
        </w:tc>
        <w:tc>
          <w:tcPr>
            <w:tcW w:w="4257" w:type="dxa"/>
            <w:shd w:val="clear" w:color="auto" w:fill="auto"/>
          </w:tcPr>
          <w:p w14:paraId="19FB12BB" w14:textId="77777777" w:rsidR="00EC1CC0" w:rsidRDefault="00EC1CC0" w:rsidP="00EC1CC0">
            <w:pPr>
              <w:jc w:val="center"/>
              <w:rPr>
                <w:b/>
              </w:rPr>
            </w:pPr>
          </w:p>
        </w:tc>
        <w:tc>
          <w:tcPr>
            <w:tcW w:w="1418" w:type="dxa"/>
            <w:shd w:val="clear" w:color="auto" w:fill="auto"/>
          </w:tcPr>
          <w:p w14:paraId="500A3E04" w14:textId="77777777" w:rsidR="00EC1CC0" w:rsidRDefault="00EC1CC0" w:rsidP="00EC1CC0">
            <w:pPr>
              <w:jc w:val="center"/>
              <w:rPr>
                <w:b/>
              </w:rPr>
            </w:pPr>
            <w:r>
              <w:rPr>
                <w:b/>
              </w:rPr>
              <w:t>As a whole</w:t>
            </w:r>
          </w:p>
        </w:tc>
        <w:tc>
          <w:tcPr>
            <w:tcW w:w="992" w:type="dxa"/>
            <w:shd w:val="clear" w:color="auto" w:fill="auto"/>
          </w:tcPr>
          <w:p w14:paraId="33F9EE21" w14:textId="77777777" w:rsidR="00EC1CC0" w:rsidRDefault="00EC1CC0" w:rsidP="00EC1CC0">
            <w:pPr>
              <w:jc w:val="center"/>
              <w:rPr>
                <w:b/>
              </w:rPr>
            </w:pPr>
            <w:r>
              <w:rPr>
                <w:b/>
              </w:rPr>
              <w:t>Partly</w:t>
            </w:r>
          </w:p>
        </w:tc>
        <w:tc>
          <w:tcPr>
            <w:tcW w:w="992" w:type="dxa"/>
            <w:shd w:val="clear" w:color="auto" w:fill="auto"/>
          </w:tcPr>
          <w:p w14:paraId="16313731" w14:textId="77777777" w:rsidR="00EC1CC0" w:rsidRDefault="00EC1CC0" w:rsidP="00EC1CC0">
            <w:pPr>
              <w:jc w:val="center"/>
              <w:rPr>
                <w:b/>
              </w:rPr>
            </w:pPr>
            <w:r>
              <w:rPr>
                <w:b/>
              </w:rPr>
              <w:t>Not</w:t>
            </w:r>
          </w:p>
        </w:tc>
        <w:tc>
          <w:tcPr>
            <w:tcW w:w="709" w:type="dxa"/>
            <w:shd w:val="clear" w:color="auto" w:fill="auto"/>
          </w:tcPr>
          <w:p w14:paraId="791F060C" w14:textId="77777777" w:rsidR="00EC1CC0" w:rsidRDefault="00EC1CC0" w:rsidP="00EC1CC0">
            <w:pPr>
              <w:jc w:val="center"/>
              <w:rPr>
                <w:b/>
              </w:rPr>
            </w:pPr>
          </w:p>
        </w:tc>
        <w:tc>
          <w:tcPr>
            <w:tcW w:w="2693" w:type="dxa"/>
            <w:shd w:val="clear" w:color="auto" w:fill="auto"/>
          </w:tcPr>
          <w:p w14:paraId="363803DB" w14:textId="77777777" w:rsidR="00EC1CC0" w:rsidRDefault="00EC1CC0" w:rsidP="00EC1CC0">
            <w:pPr>
              <w:jc w:val="center"/>
              <w:rPr>
                <w:b/>
              </w:rPr>
            </w:pPr>
          </w:p>
        </w:tc>
      </w:tr>
      <w:tr w:rsidR="00C94B8E" w14:paraId="12AAA924" w14:textId="77777777" w:rsidTr="00BC79FA">
        <w:trPr>
          <w:tblHeader/>
          <w:jc w:val="center"/>
        </w:trPr>
        <w:tc>
          <w:tcPr>
            <w:tcW w:w="1134" w:type="dxa"/>
            <w:vAlign w:val="center"/>
          </w:tcPr>
          <w:p w14:paraId="6752C23F" w14:textId="77777777" w:rsidR="00C94B8E" w:rsidRPr="00BC79FA" w:rsidRDefault="00C94B8E" w:rsidP="00BC79FA">
            <w:pPr>
              <w:rPr>
                <w:b/>
              </w:rPr>
            </w:pPr>
          </w:p>
        </w:tc>
        <w:tc>
          <w:tcPr>
            <w:tcW w:w="1413" w:type="dxa"/>
          </w:tcPr>
          <w:p w14:paraId="6CF2E372" w14:textId="77777777" w:rsidR="00C94B8E" w:rsidRPr="00B02381" w:rsidRDefault="00C94B8E" w:rsidP="00C94B8E">
            <w:pPr>
              <w:jc w:val="center"/>
              <w:rPr>
                <w:b/>
              </w:rPr>
            </w:pPr>
          </w:p>
        </w:tc>
        <w:tc>
          <w:tcPr>
            <w:tcW w:w="4257" w:type="dxa"/>
          </w:tcPr>
          <w:p w14:paraId="3D0C7038" w14:textId="77777777" w:rsidR="00C94B8E" w:rsidRPr="003F2901" w:rsidRDefault="00C94B8E" w:rsidP="00C94B8E">
            <w:pPr>
              <w:jc w:val="both"/>
              <w:rPr>
                <w:b/>
              </w:rPr>
            </w:pPr>
            <w:r>
              <w:rPr>
                <w:b/>
              </w:rPr>
              <w:t>Designation</w:t>
            </w:r>
          </w:p>
        </w:tc>
        <w:tc>
          <w:tcPr>
            <w:tcW w:w="1418" w:type="dxa"/>
          </w:tcPr>
          <w:p w14:paraId="2139EC16" w14:textId="77777777" w:rsidR="00C94B8E" w:rsidRDefault="00C94B8E" w:rsidP="00EC1CC0">
            <w:pPr>
              <w:jc w:val="center"/>
            </w:pPr>
          </w:p>
        </w:tc>
        <w:tc>
          <w:tcPr>
            <w:tcW w:w="992" w:type="dxa"/>
          </w:tcPr>
          <w:p w14:paraId="4622D65E" w14:textId="77777777" w:rsidR="00C94B8E" w:rsidRDefault="00C94B8E" w:rsidP="00EC1CC0">
            <w:pPr>
              <w:jc w:val="center"/>
            </w:pPr>
          </w:p>
        </w:tc>
        <w:tc>
          <w:tcPr>
            <w:tcW w:w="992" w:type="dxa"/>
          </w:tcPr>
          <w:p w14:paraId="4186ADD6" w14:textId="77777777" w:rsidR="00C94B8E" w:rsidRDefault="00C94B8E" w:rsidP="00EC1CC0">
            <w:pPr>
              <w:jc w:val="center"/>
            </w:pPr>
          </w:p>
        </w:tc>
        <w:tc>
          <w:tcPr>
            <w:tcW w:w="709" w:type="dxa"/>
          </w:tcPr>
          <w:p w14:paraId="66C7D4D7" w14:textId="77777777" w:rsidR="00C94B8E" w:rsidRDefault="00C94B8E" w:rsidP="00EC1CC0">
            <w:pPr>
              <w:jc w:val="center"/>
            </w:pPr>
          </w:p>
        </w:tc>
        <w:tc>
          <w:tcPr>
            <w:tcW w:w="2693" w:type="dxa"/>
          </w:tcPr>
          <w:p w14:paraId="1B3D1DBD" w14:textId="77777777" w:rsidR="00C94B8E" w:rsidRDefault="00C94B8E" w:rsidP="00EC1CC0">
            <w:pPr>
              <w:jc w:val="center"/>
            </w:pPr>
          </w:p>
        </w:tc>
      </w:tr>
      <w:tr w:rsidR="006F7252" w14:paraId="771229E1" w14:textId="77777777" w:rsidTr="00BC79FA">
        <w:trPr>
          <w:jc w:val="center"/>
        </w:trPr>
        <w:tc>
          <w:tcPr>
            <w:tcW w:w="1134" w:type="dxa"/>
            <w:shd w:val="clear" w:color="auto" w:fill="F2DBDB"/>
            <w:vAlign w:val="center"/>
          </w:tcPr>
          <w:p w14:paraId="38277683" w14:textId="77777777" w:rsidR="006F7252" w:rsidRPr="00BC79FA" w:rsidRDefault="006F7252" w:rsidP="00BC79FA">
            <w:pPr>
              <w:rPr>
                <w:b/>
              </w:rPr>
            </w:pPr>
          </w:p>
        </w:tc>
        <w:tc>
          <w:tcPr>
            <w:tcW w:w="1413" w:type="dxa"/>
            <w:shd w:val="clear" w:color="auto" w:fill="F2DBDB"/>
            <w:vAlign w:val="center"/>
          </w:tcPr>
          <w:p w14:paraId="5CFA4E6A" w14:textId="77777777" w:rsidR="006F7252" w:rsidRPr="006F7252" w:rsidRDefault="00797D69" w:rsidP="006F7252">
            <w:pPr>
              <w:rPr>
                <w:b/>
              </w:rPr>
            </w:pPr>
            <w:r>
              <w:rPr>
                <w:b/>
              </w:rPr>
              <w:t>6</w:t>
            </w:r>
            <w:r w:rsidR="006F7252">
              <w:rPr>
                <w:b/>
              </w:rPr>
              <w:t>.</w:t>
            </w:r>
          </w:p>
        </w:tc>
        <w:tc>
          <w:tcPr>
            <w:tcW w:w="4257" w:type="dxa"/>
            <w:shd w:val="clear" w:color="auto" w:fill="F2DBDB"/>
            <w:vAlign w:val="center"/>
          </w:tcPr>
          <w:p w14:paraId="099F15A6" w14:textId="77777777" w:rsidR="006F7252" w:rsidRDefault="006F7252" w:rsidP="00C94B8E">
            <w:pPr>
              <w:rPr>
                <w:b/>
              </w:rPr>
            </w:pPr>
            <w:r>
              <w:rPr>
                <w:b/>
              </w:rPr>
              <w:t>LEGALITY AND COMPLIANCE</w:t>
            </w:r>
          </w:p>
        </w:tc>
        <w:tc>
          <w:tcPr>
            <w:tcW w:w="1418" w:type="dxa"/>
            <w:shd w:val="clear" w:color="auto" w:fill="F2DBDB"/>
          </w:tcPr>
          <w:p w14:paraId="370E2C50" w14:textId="77777777" w:rsidR="006F7252" w:rsidRDefault="006F7252" w:rsidP="00EC1CC0">
            <w:pPr>
              <w:jc w:val="center"/>
            </w:pPr>
          </w:p>
        </w:tc>
        <w:tc>
          <w:tcPr>
            <w:tcW w:w="992" w:type="dxa"/>
            <w:shd w:val="clear" w:color="auto" w:fill="F2DBDB"/>
          </w:tcPr>
          <w:p w14:paraId="35C6DCF1" w14:textId="77777777" w:rsidR="006F7252" w:rsidRDefault="006F7252" w:rsidP="00EC1CC0">
            <w:pPr>
              <w:jc w:val="center"/>
            </w:pPr>
          </w:p>
        </w:tc>
        <w:tc>
          <w:tcPr>
            <w:tcW w:w="992" w:type="dxa"/>
            <w:shd w:val="clear" w:color="auto" w:fill="F2DBDB"/>
          </w:tcPr>
          <w:p w14:paraId="2916E843" w14:textId="77777777" w:rsidR="006F7252" w:rsidRDefault="006F7252" w:rsidP="00EC1CC0">
            <w:pPr>
              <w:jc w:val="center"/>
            </w:pPr>
          </w:p>
        </w:tc>
        <w:tc>
          <w:tcPr>
            <w:tcW w:w="709" w:type="dxa"/>
            <w:shd w:val="clear" w:color="auto" w:fill="F2DBDB"/>
          </w:tcPr>
          <w:p w14:paraId="6ED91C97" w14:textId="77777777" w:rsidR="006F7252" w:rsidRDefault="006F7252" w:rsidP="00EC1CC0">
            <w:pPr>
              <w:jc w:val="center"/>
            </w:pPr>
          </w:p>
        </w:tc>
        <w:tc>
          <w:tcPr>
            <w:tcW w:w="2693" w:type="dxa"/>
            <w:shd w:val="clear" w:color="auto" w:fill="F2DBDB"/>
          </w:tcPr>
          <w:p w14:paraId="1A2ACD49" w14:textId="77777777" w:rsidR="006F7252" w:rsidRDefault="006F7252" w:rsidP="00EC1CC0">
            <w:pPr>
              <w:jc w:val="center"/>
            </w:pPr>
          </w:p>
        </w:tc>
      </w:tr>
      <w:tr w:rsidR="00C94B8E" w14:paraId="062FA0CF" w14:textId="77777777" w:rsidTr="00BC79FA">
        <w:trPr>
          <w:jc w:val="center"/>
        </w:trPr>
        <w:tc>
          <w:tcPr>
            <w:tcW w:w="1134" w:type="dxa"/>
            <w:shd w:val="clear" w:color="auto" w:fill="F2DBDB"/>
            <w:vAlign w:val="center"/>
          </w:tcPr>
          <w:p w14:paraId="0EDD9E11" w14:textId="77777777" w:rsidR="00C94B8E" w:rsidRPr="00BC79FA" w:rsidRDefault="00C94B8E" w:rsidP="00BC79FA">
            <w:pPr>
              <w:rPr>
                <w:b/>
              </w:rPr>
            </w:pPr>
          </w:p>
        </w:tc>
        <w:tc>
          <w:tcPr>
            <w:tcW w:w="1413" w:type="dxa"/>
            <w:shd w:val="clear" w:color="auto" w:fill="F2DBDB"/>
            <w:vAlign w:val="center"/>
          </w:tcPr>
          <w:p w14:paraId="6705B96E" w14:textId="77777777" w:rsidR="00C94B8E" w:rsidRPr="006F7252" w:rsidRDefault="00797D69" w:rsidP="006F7252">
            <w:pPr>
              <w:rPr>
                <w:b/>
              </w:rPr>
            </w:pPr>
            <w:r>
              <w:rPr>
                <w:b/>
              </w:rPr>
              <w:t>6</w:t>
            </w:r>
            <w:r w:rsidR="006F7252" w:rsidRPr="006F7252">
              <w:rPr>
                <w:b/>
              </w:rPr>
              <w:t>.1</w:t>
            </w:r>
          </w:p>
        </w:tc>
        <w:tc>
          <w:tcPr>
            <w:tcW w:w="4257" w:type="dxa"/>
            <w:shd w:val="clear" w:color="auto" w:fill="F2DBDB"/>
            <w:vAlign w:val="center"/>
          </w:tcPr>
          <w:p w14:paraId="61A7A732" w14:textId="77777777" w:rsidR="00C94B8E" w:rsidRPr="003F2901" w:rsidRDefault="006F7252" w:rsidP="00C94B8E">
            <w:pPr>
              <w:rPr>
                <w:b/>
              </w:rPr>
            </w:pPr>
            <w:r>
              <w:rPr>
                <w:b/>
              </w:rPr>
              <w:t>Compliance</w:t>
            </w:r>
          </w:p>
        </w:tc>
        <w:tc>
          <w:tcPr>
            <w:tcW w:w="1418" w:type="dxa"/>
            <w:shd w:val="clear" w:color="auto" w:fill="F2DBDB"/>
          </w:tcPr>
          <w:p w14:paraId="77C61B20" w14:textId="77777777" w:rsidR="00C94B8E" w:rsidRDefault="00C94B8E" w:rsidP="00EC1CC0">
            <w:pPr>
              <w:jc w:val="center"/>
            </w:pPr>
          </w:p>
        </w:tc>
        <w:tc>
          <w:tcPr>
            <w:tcW w:w="992" w:type="dxa"/>
            <w:shd w:val="clear" w:color="auto" w:fill="F2DBDB"/>
          </w:tcPr>
          <w:p w14:paraId="060BA565" w14:textId="77777777" w:rsidR="00C94B8E" w:rsidRDefault="00C94B8E" w:rsidP="00EC1CC0">
            <w:pPr>
              <w:jc w:val="center"/>
            </w:pPr>
          </w:p>
        </w:tc>
        <w:tc>
          <w:tcPr>
            <w:tcW w:w="992" w:type="dxa"/>
            <w:shd w:val="clear" w:color="auto" w:fill="F2DBDB"/>
          </w:tcPr>
          <w:p w14:paraId="07D4D675" w14:textId="77777777" w:rsidR="00C94B8E" w:rsidRDefault="00C94B8E" w:rsidP="00EC1CC0">
            <w:pPr>
              <w:jc w:val="center"/>
            </w:pPr>
          </w:p>
        </w:tc>
        <w:tc>
          <w:tcPr>
            <w:tcW w:w="709" w:type="dxa"/>
            <w:shd w:val="clear" w:color="auto" w:fill="F2DBDB"/>
          </w:tcPr>
          <w:p w14:paraId="0B33F3EA" w14:textId="77777777" w:rsidR="00C94B8E" w:rsidRDefault="00C94B8E" w:rsidP="00EC1CC0">
            <w:pPr>
              <w:jc w:val="center"/>
            </w:pPr>
          </w:p>
        </w:tc>
        <w:tc>
          <w:tcPr>
            <w:tcW w:w="2693" w:type="dxa"/>
            <w:shd w:val="clear" w:color="auto" w:fill="F2DBDB"/>
          </w:tcPr>
          <w:p w14:paraId="63210E54" w14:textId="77777777" w:rsidR="00C94B8E" w:rsidRDefault="00C94B8E" w:rsidP="00EC1CC0">
            <w:pPr>
              <w:jc w:val="center"/>
            </w:pPr>
          </w:p>
        </w:tc>
      </w:tr>
      <w:tr w:rsidR="00C94B8E" w14:paraId="23CCBB71" w14:textId="77777777" w:rsidTr="00BC79FA">
        <w:trPr>
          <w:jc w:val="center"/>
        </w:trPr>
        <w:tc>
          <w:tcPr>
            <w:tcW w:w="1134" w:type="dxa"/>
            <w:vAlign w:val="center"/>
          </w:tcPr>
          <w:p w14:paraId="6C38D513" w14:textId="77777777" w:rsidR="00C94B8E" w:rsidRPr="00BC79FA" w:rsidRDefault="00C94B8E" w:rsidP="00BC79FA">
            <w:pPr>
              <w:pStyle w:val="ListParagraph"/>
              <w:numPr>
                <w:ilvl w:val="0"/>
                <w:numId w:val="21"/>
              </w:numPr>
              <w:rPr>
                <w:b/>
              </w:rPr>
            </w:pPr>
          </w:p>
        </w:tc>
        <w:tc>
          <w:tcPr>
            <w:tcW w:w="1413" w:type="dxa"/>
            <w:vAlign w:val="center"/>
          </w:tcPr>
          <w:p w14:paraId="5B533CBA" w14:textId="77777777" w:rsidR="00C94B8E" w:rsidRPr="00C94B8E" w:rsidRDefault="00797D69" w:rsidP="00C94B8E">
            <w:pPr>
              <w:rPr>
                <w:bCs/>
              </w:rPr>
            </w:pPr>
            <w:r>
              <w:rPr>
                <w:bCs/>
              </w:rPr>
              <w:t>6</w:t>
            </w:r>
            <w:r w:rsidR="00C94B8E" w:rsidRPr="00C94B8E">
              <w:rPr>
                <w:bCs/>
              </w:rPr>
              <w:t>.1</w:t>
            </w:r>
            <w:r w:rsidR="006F7252">
              <w:rPr>
                <w:bCs/>
              </w:rPr>
              <w:t>.1</w:t>
            </w:r>
          </w:p>
        </w:tc>
        <w:tc>
          <w:tcPr>
            <w:tcW w:w="4257" w:type="dxa"/>
            <w:vAlign w:val="center"/>
          </w:tcPr>
          <w:p w14:paraId="234D8B1B" w14:textId="77777777" w:rsidR="00C94B8E" w:rsidRPr="0091473F" w:rsidRDefault="0091473F" w:rsidP="00C94B8E">
            <w:r>
              <w:t xml:space="preserve">Are national and international laws, treaties, </w:t>
            </w:r>
            <w:proofErr w:type="gramStart"/>
            <w:r>
              <w:t>conventions</w:t>
            </w:r>
            <w:proofErr w:type="gramEnd"/>
            <w:r>
              <w:t xml:space="preserve"> and agreements adhered to?</w:t>
            </w:r>
          </w:p>
        </w:tc>
        <w:tc>
          <w:tcPr>
            <w:tcW w:w="1418" w:type="dxa"/>
          </w:tcPr>
          <w:p w14:paraId="70DE54FC" w14:textId="77777777" w:rsidR="00C94B8E" w:rsidRDefault="00C94B8E" w:rsidP="00EC1CC0">
            <w:pPr>
              <w:jc w:val="center"/>
            </w:pPr>
          </w:p>
        </w:tc>
        <w:tc>
          <w:tcPr>
            <w:tcW w:w="992" w:type="dxa"/>
          </w:tcPr>
          <w:p w14:paraId="1C6F4102" w14:textId="77777777" w:rsidR="00C94B8E" w:rsidRDefault="00C94B8E" w:rsidP="00EC1CC0">
            <w:pPr>
              <w:jc w:val="center"/>
            </w:pPr>
          </w:p>
        </w:tc>
        <w:tc>
          <w:tcPr>
            <w:tcW w:w="992" w:type="dxa"/>
          </w:tcPr>
          <w:p w14:paraId="731DAE22" w14:textId="77777777" w:rsidR="00C94B8E" w:rsidRDefault="00C94B8E" w:rsidP="00EC1CC0">
            <w:pPr>
              <w:jc w:val="center"/>
            </w:pPr>
          </w:p>
        </w:tc>
        <w:tc>
          <w:tcPr>
            <w:tcW w:w="709" w:type="dxa"/>
          </w:tcPr>
          <w:p w14:paraId="54AE4855" w14:textId="77777777" w:rsidR="00C94B8E" w:rsidRDefault="00C94B8E" w:rsidP="00EC1CC0">
            <w:pPr>
              <w:jc w:val="center"/>
            </w:pPr>
          </w:p>
        </w:tc>
        <w:tc>
          <w:tcPr>
            <w:tcW w:w="2693" w:type="dxa"/>
          </w:tcPr>
          <w:p w14:paraId="3D19D9FE" w14:textId="77777777" w:rsidR="00C94B8E" w:rsidRDefault="00C94B8E" w:rsidP="00EC1CC0">
            <w:pPr>
              <w:jc w:val="center"/>
            </w:pPr>
          </w:p>
        </w:tc>
      </w:tr>
      <w:tr w:rsidR="00D904A2" w14:paraId="2B2FE894" w14:textId="77777777" w:rsidTr="00BC79FA">
        <w:trPr>
          <w:jc w:val="center"/>
        </w:trPr>
        <w:tc>
          <w:tcPr>
            <w:tcW w:w="1134" w:type="dxa"/>
            <w:vAlign w:val="center"/>
          </w:tcPr>
          <w:p w14:paraId="003FB38C" w14:textId="77777777" w:rsidR="00D904A2" w:rsidRPr="00BC79FA" w:rsidRDefault="00D904A2" w:rsidP="00BC79FA">
            <w:pPr>
              <w:pStyle w:val="ListParagraph"/>
              <w:numPr>
                <w:ilvl w:val="0"/>
                <w:numId w:val="21"/>
              </w:numPr>
              <w:rPr>
                <w:b/>
              </w:rPr>
            </w:pPr>
          </w:p>
        </w:tc>
        <w:tc>
          <w:tcPr>
            <w:tcW w:w="1413" w:type="dxa"/>
            <w:vAlign w:val="center"/>
          </w:tcPr>
          <w:p w14:paraId="26D7BF01" w14:textId="77777777" w:rsidR="00D904A2" w:rsidRPr="00C94B8E" w:rsidRDefault="00797D69" w:rsidP="00C94B8E">
            <w:pPr>
              <w:rPr>
                <w:bCs/>
              </w:rPr>
            </w:pPr>
            <w:r>
              <w:rPr>
                <w:bCs/>
              </w:rPr>
              <w:t>6</w:t>
            </w:r>
            <w:r w:rsidR="006F7252">
              <w:rPr>
                <w:bCs/>
              </w:rPr>
              <w:t>.1.2</w:t>
            </w:r>
          </w:p>
        </w:tc>
        <w:tc>
          <w:tcPr>
            <w:tcW w:w="4257" w:type="dxa"/>
            <w:vAlign w:val="center"/>
          </w:tcPr>
          <w:p w14:paraId="3DC7453C" w14:textId="77777777" w:rsidR="00D904A2" w:rsidRDefault="00227EA9" w:rsidP="00C94B8E">
            <w:r>
              <w:t>Have</w:t>
            </w:r>
            <w:r w:rsidR="00751D36">
              <w:t xml:space="preserve"> </w:t>
            </w:r>
            <w:r w:rsidR="000A3524">
              <w:t xml:space="preserve">national and international </w:t>
            </w:r>
            <w:r w:rsidR="00D904A2">
              <w:t xml:space="preserve">agreements, </w:t>
            </w:r>
            <w:proofErr w:type="spellStart"/>
            <w:r w:rsidR="00D904A2">
              <w:t>MoA</w:t>
            </w:r>
            <w:proofErr w:type="spellEnd"/>
            <w:r w:rsidR="00D904A2">
              <w:t xml:space="preserve">, etc </w:t>
            </w:r>
            <w:r>
              <w:t xml:space="preserve">been put </w:t>
            </w:r>
            <w:r w:rsidR="00D904A2">
              <w:t>in place that acknowledge resource holder rights?</w:t>
            </w:r>
          </w:p>
        </w:tc>
        <w:tc>
          <w:tcPr>
            <w:tcW w:w="1418" w:type="dxa"/>
          </w:tcPr>
          <w:p w14:paraId="20B7D5AE" w14:textId="77777777" w:rsidR="00D904A2" w:rsidRDefault="00D904A2" w:rsidP="00EC1CC0">
            <w:pPr>
              <w:jc w:val="center"/>
            </w:pPr>
          </w:p>
        </w:tc>
        <w:tc>
          <w:tcPr>
            <w:tcW w:w="992" w:type="dxa"/>
          </w:tcPr>
          <w:p w14:paraId="478D479B" w14:textId="77777777" w:rsidR="00D904A2" w:rsidRDefault="00D904A2" w:rsidP="00EC1CC0">
            <w:pPr>
              <w:jc w:val="center"/>
            </w:pPr>
          </w:p>
        </w:tc>
        <w:tc>
          <w:tcPr>
            <w:tcW w:w="992" w:type="dxa"/>
          </w:tcPr>
          <w:p w14:paraId="1200E585" w14:textId="77777777" w:rsidR="00D904A2" w:rsidRDefault="00D904A2" w:rsidP="00EC1CC0">
            <w:pPr>
              <w:jc w:val="center"/>
            </w:pPr>
          </w:p>
        </w:tc>
        <w:tc>
          <w:tcPr>
            <w:tcW w:w="709" w:type="dxa"/>
          </w:tcPr>
          <w:p w14:paraId="4771DB7C" w14:textId="77777777" w:rsidR="00D904A2" w:rsidRDefault="00D904A2" w:rsidP="00EC1CC0">
            <w:pPr>
              <w:jc w:val="center"/>
            </w:pPr>
          </w:p>
        </w:tc>
        <w:tc>
          <w:tcPr>
            <w:tcW w:w="2693" w:type="dxa"/>
          </w:tcPr>
          <w:p w14:paraId="75FDF86A" w14:textId="77777777" w:rsidR="00D904A2" w:rsidRDefault="00D904A2" w:rsidP="00EC1CC0">
            <w:pPr>
              <w:jc w:val="center"/>
            </w:pPr>
          </w:p>
        </w:tc>
      </w:tr>
      <w:tr w:rsidR="00D904A2" w14:paraId="484F6A4B" w14:textId="77777777" w:rsidTr="00BC79FA">
        <w:trPr>
          <w:jc w:val="center"/>
        </w:trPr>
        <w:tc>
          <w:tcPr>
            <w:tcW w:w="1134" w:type="dxa"/>
            <w:vAlign w:val="center"/>
          </w:tcPr>
          <w:p w14:paraId="67FA4929" w14:textId="77777777" w:rsidR="00D904A2" w:rsidRPr="00BC79FA" w:rsidRDefault="00D904A2" w:rsidP="00BC79FA">
            <w:pPr>
              <w:pStyle w:val="ListParagraph"/>
              <w:numPr>
                <w:ilvl w:val="0"/>
                <w:numId w:val="21"/>
              </w:numPr>
              <w:rPr>
                <w:b/>
              </w:rPr>
            </w:pPr>
          </w:p>
        </w:tc>
        <w:tc>
          <w:tcPr>
            <w:tcW w:w="1413" w:type="dxa"/>
            <w:vAlign w:val="center"/>
          </w:tcPr>
          <w:p w14:paraId="07D58A1B" w14:textId="77777777" w:rsidR="00D904A2" w:rsidRDefault="00797D69" w:rsidP="00C94B8E">
            <w:pPr>
              <w:rPr>
                <w:bCs/>
              </w:rPr>
            </w:pPr>
            <w:r>
              <w:rPr>
                <w:bCs/>
              </w:rPr>
              <w:t>6</w:t>
            </w:r>
            <w:r w:rsidR="006F7252">
              <w:rPr>
                <w:bCs/>
              </w:rPr>
              <w:t>.1.3</w:t>
            </w:r>
          </w:p>
        </w:tc>
        <w:tc>
          <w:tcPr>
            <w:tcW w:w="4257" w:type="dxa"/>
            <w:vAlign w:val="center"/>
          </w:tcPr>
          <w:p w14:paraId="261FE9FA" w14:textId="77777777" w:rsidR="00D904A2" w:rsidRDefault="00227EA9" w:rsidP="00C94B8E">
            <w:r>
              <w:t xml:space="preserve">Have benefit sharing agreements, </w:t>
            </w:r>
            <w:proofErr w:type="spellStart"/>
            <w:r>
              <w:t>MoA</w:t>
            </w:r>
            <w:proofErr w:type="spellEnd"/>
            <w:r>
              <w:t>, etc. been put in place?</w:t>
            </w:r>
          </w:p>
        </w:tc>
        <w:tc>
          <w:tcPr>
            <w:tcW w:w="1418" w:type="dxa"/>
          </w:tcPr>
          <w:p w14:paraId="315FF031" w14:textId="77777777" w:rsidR="00D904A2" w:rsidRDefault="00D904A2" w:rsidP="00EC1CC0">
            <w:pPr>
              <w:jc w:val="center"/>
            </w:pPr>
          </w:p>
        </w:tc>
        <w:tc>
          <w:tcPr>
            <w:tcW w:w="992" w:type="dxa"/>
          </w:tcPr>
          <w:p w14:paraId="488E4F82" w14:textId="77777777" w:rsidR="00D904A2" w:rsidRDefault="00D904A2" w:rsidP="00EC1CC0">
            <w:pPr>
              <w:jc w:val="center"/>
            </w:pPr>
          </w:p>
        </w:tc>
        <w:tc>
          <w:tcPr>
            <w:tcW w:w="992" w:type="dxa"/>
          </w:tcPr>
          <w:p w14:paraId="168D018D" w14:textId="77777777" w:rsidR="00D904A2" w:rsidRDefault="00D904A2" w:rsidP="00EC1CC0">
            <w:pPr>
              <w:jc w:val="center"/>
            </w:pPr>
          </w:p>
        </w:tc>
        <w:tc>
          <w:tcPr>
            <w:tcW w:w="709" w:type="dxa"/>
          </w:tcPr>
          <w:p w14:paraId="3A81311A" w14:textId="77777777" w:rsidR="00D904A2" w:rsidRDefault="00D904A2" w:rsidP="00EC1CC0">
            <w:pPr>
              <w:jc w:val="center"/>
            </w:pPr>
          </w:p>
        </w:tc>
        <w:tc>
          <w:tcPr>
            <w:tcW w:w="2693" w:type="dxa"/>
          </w:tcPr>
          <w:p w14:paraId="094572BD" w14:textId="77777777" w:rsidR="00D904A2" w:rsidRDefault="00D904A2" w:rsidP="00EC1CC0">
            <w:pPr>
              <w:jc w:val="center"/>
            </w:pPr>
          </w:p>
        </w:tc>
      </w:tr>
      <w:tr w:rsidR="00EE7A39" w14:paraId="6AB29858" w14:textId="77777777" w:rsidTr="00BC79FA">
        <w:trPr>
          <w:jc w:val="center"/>
        </w:trPr>
        <w:tc>
          <w:tcPr>
            <w:tcW w:w="1134" w:type="dxa"/>
            <w:vAlign w:val="center"/>
          </w:tcPr>
          <w:p w14:paraId="29AD8A7A" w14:textId="77777777" w:rsidR="00EE7A39" w:rsidRPr="00BC79FA" w:rsidRDefault="00EE7A39" w:rsidP="00BC79FA">
            <w:pPr>
              <w:pStyle w:val="ListParagraph"/>
              <w:numPr>
                <w:ilvl w:val="0"/>
                <w:numId w:val="21"/>
              </w:numPr>
              <w:rPr>
                <w:b/>
              </w:rPr>
            </w:pPr>
          </w:p>
        </w:tc>
        <w:tc>
          <w:tcPr>
            <w:tcW w:w="1413" w:type="dxa"/>
            <w:vAlign w:val="center"/>
          </w:tcPr>
          <w:p w14:paraId="01A62BE3" w14:textId="77777777" w:rsidR="00EE7A39" w:rsidRDefault="00797D69" w:rsidP="00C94B8E">
            <w:pPr>
              <w:rPr>
                <w:bCs/>
              </w:rPr>
            </w:pPr>
            <w:r>
              <w:rPr>
                <w:bCs/>
              </w:rPr>
              <w:t>6</w:t>
            </w:r>
            <w:r w:rsidR="00EE7A39">
              <w:rPr>
                <w:bCs/>
              </w:rPr>
              <w:t>.1.4</w:t>
            </w:r>
          </w:p>
        </w:tc>
        <w:tc>
          <w:tcPr>
            <w:tcW w:w="4257" w:type="dxa"/>
            <w:vAlign w:val="center"/>
          </w:tcPr>
          <w:p w14:paraId="5EEE5477" w14:textId="77777777" w:rsidR="00EE7A39" w:rsidRDefault="00EE7A39" w:rsidP="00C94B8E">
            <w:r>
              <w:t>Prices paid for natural raw materials, products with natural origin are fair and equitable for suppliers of similar materials</w:t>
            </w:r>
          </w:p>
        </w:tc>
        <w:tc>
          <w:tcPr>
            <w:tcW w:w="1418" w:type="dxa"/>
          </w:tcPr>
          <w:p w14:paraId="782B517D" w14:textId="77777777" w:rsidR="00EE7A39" w:rsidRDefault="00EE7A39" w:rsidP="00EC1CC0">
            <w:pPr>
              <w:jc w:val="center"/>
            </w:pPr>
          </w:p>
        </w:tc>
        <w:tc>
          <w:tcPr>
            <w:tcW w:w="992" w:type="dxa"/>
          </w:tcPr>
          <w:p w14:paraId="30E2222B" w14:textId="77777777" w:rsidR="00EE7A39" w:rsidRDefault="00EE7A39" w:rsidP="00EC1CC0">
            <w:pPr>
              <w:jc w:val="center"/>
            </w:pPr>
          </w:p>
        </w:tc>
        <w:tc>
          <w:tcPr>
            <w:tcW w:w="992" w:type="dxa"/>
          </w:tcPr>
          <w:p w14:paraId="6E45ABE7" w14:textId="77777777" w:rsidR="00EE7A39" w:rsidRDefault="00EE7A39" w:rsidP="00EC1CC0">
            <w:pPr>
              <w:jc w:val="center"/>
            </w:pPr>
          </w:p>
        </w:tc>
        <w:tc>
          <w:tcPr>
            <w:tcW w:w="709" w:type="dxa"/>
          </w:tcPr>
          <w:p w14:paraId="01E0A66C" w14:textId="77777777" w:rsidR="00EE7A39" w:rsidRDefault="00EE7A39" w:rsidP="00EC1CC0">
            <w:pPr>
              <w:jc w:val="center"/>
            </w:pPr>
          </w:p>
        </w:tc>
        <w:tc>
          <w:tcPr>
            <w:tcW w:w="2693" w:type="dxa"/>
          </w:tcPr>
          <w:p w14:paraId="225D271F" w14:textId="77777777" w:rsidR="00EE7A39" w:rsidRDefault="00EE7A39" w:rsidP="00EC1CC0">
            <w:pPr>
              <w:jc w:val="center"/>
            </w:pPr>
          </w:p>
        </w:tc>
      </w:tr>
      <w:tr w:rsidR="00EE7A39" w14:paraId="7C2A8485" w14:textId="77777777" w:rsidTr="00BC79FA">
        <w:trPr>
          <w:jc w:val="center"/>
        </w:trPr>
        <w:tc>
          <w:tcPr>
            <w:tcW w:w="1134" w:type="dxa"/>
            <w:vAlign w:val="center"/>
          </w:tcPr>
          <w:p w14:paraId="608B4EC5" w14:textId="77777777" w:rsidR="00EE7A39" w:rsidRPr="00BC79FA" w:rsidRDefault="00EE7A39" w:rsidP="00BC79FA">
            <w:pPr>
              <w:pStyle w:val="ListParagraph"/>
              <w:numPr>
                <w:ilvl w:val="0"/>
                <w:numId w:val="21"/>
              </w:numPr>
              <w:rPr>
                <w:b/>
              </w:rPr>
            </w:pPr>
          </w:p>
        </w:tc>
        <w:tc>
          <w:tcPr>
            <w:tcW w:w="1413" w:type="dxa"/>
            <w:vAlign w:val="center"/>
          </w:tcPr>
          <w:p w14:paraId="5B59BD7F" w14:textId="77777777" w:rsidR="00EE7A39" w:rsidRDefault="00797D69" w:rsidP="00C94B8E">
            <w:pPr>
              <w:rPr>
                <w:bCs/>
              </w:rPr>
            </w:pPr>
            <w:r>
              <w:rPr>
                <w:bCs/>
              </w:rPr>
              <w:t>6</w:t>
            </w:r>
            <w:r w:rsidR="00EE7A39">
              <w:rPr>
                <w:bCs/>
              </w:rPr>
              <w:t>.1.5</w:t>
            </w:r>
          </w:p>
        </w:tc>
        <w:tc>
          <w:tcPr>
            <w:tcW w:w="4257" w:type="dxa"/>
            <w:vAlign w:val="center"/>
          </w:tcPr>
          <w:p w14:paraId="1CC79A7D" w14:textId="77777777" w:rsidR="00EE7A39" w:rsidRDefault="00EE7A39" w:rsidP="00C94B8E">
            <w:r>
              <w:t>Use of raw materials complies with legal requirements on access and benefit sharing.</w:t>
            </w:r>
          </w:p>
        </w:tc>
        <w:tc>
          <w:tcPr>
            <w:tcW w:w="1418" w:type="dxa"/>
          </w:tcPr>
          <w:p w14:paraId="307E6FB9" w14:textId="77777777" w:rsidR="00EE7A39" w:rsidRDefault="00EE7A39" w:rsidP="00EC1CC0">
            <w:pPr>
              <w:jc w:val="center"/>
            </w:pPr>
          </w:p>
        </w:tc>
        <w:tc>
          <w:tcPr>
            <w:tcW w:w="992" w:type="dxa"/>
          </w:tcPr>
          <w:p w14:paraId="7D90DC87" w14:textId="77777777" w:rsidR="00EE7A39" w:rsidRDefault="00EE7A39" w:rsidP="00EC1CC0">
            <w:pPr>
              <w:jc w:val="center"/>
            </w:pPr>
          </w:p>
        </w:tc>
        <w:tc>
          <w:tcPr>
            <w:tcW w:w="992" w:type="dxa"/>
          </w:tcPr>
          <w:p w14:paraId="39691C75" w14:textId="77777777" w:rsidR="00EE7A39" w:rsidRDefault="00EE7A39" w:rsidP="00EC1CC0">
            <w:pPr>
              <w:jc w:val="center"/>
            </w:pPr>
          </w:p>
        </w:tc>
        <w:tc>
          <w:tcPr>
            <w:tcW w:w="709" w:type="dxa"/>
          </w:tcPr>
          <w:p w14:paraId="10758042" w14:textId="77777777" w:rsidR="00EE7A39" w:rsidRDefault="00EE7A39" w:rsidP="00EC1CC0">
            <w:pPr>
              <w:jc w:val="center"/>
            </w:pPr>
          </w:p>
        </w:tc>
        <w:tc>
          <w:tcPr>
            <w:tcW w:w="2693" w:type="dxa"/>
          </w:tcPr>
          <w:p w14:paraId="06C62FF5" w14:textId="77777777" w:rsidR="00EE7A39" w:rsidRDefault="00EE7A39" w:rsidP="00EC1CC0">
            <w:pPr>
              <w:jc w:val="center"/>
            </w:pPr>
          </w:p>
        </w:tc>
      </w:tr>
      <w:tr w:rsidR="00227EA9" w:rsidRPr="003C7AD2" w14:paraId="179CB66D" w14:textId="77777777" w:rsidTr="00BC79FA">
        <w:trPr>
          <w:jc w:val="center"/>
        </w:trPr>
        <w:tc>
          <w:tcPr>
            <w:tcW w:w="1134" w:type="dxa"/>
            <w:shd w:val="clear" w:color="auto" w:fill="F2DBDB"/>
            <w:vAlign w:val="center"/>
          </w:tcPr>
          <w:p w14:paraId="062ADD34" w14:textId="77777777" w:rsidR="00227EA9" w:rsidRPr="00BC79FA" w:rsidRDefault="00227EA9" w:rsidP="00BC79FA">
            <w:pPr>
              <w:rPr>
                <w:b/>
                <w:sz w:val="16"/>
                <w:szCs w:val="16"/>
              </w:rPr>
            </w:pPr>
          </w:p>
        </w:tc>
        <w:tc>
          <w:tcPr>
            <w:tcW w:w="1413" w:type="dxa"/>
            <w:shd w:val="clear" w:color="auto" w:fill="F2DBDB"/>
          </w:tcPr>
          <w:p w14:paraId="3574C32C" w14:textId="77777777" w:rsidR="00227EA9" w:rsidRPr="003C7AD2" w:rsidRDefault="00797D69" w:rsidP="00C94B8E">
            <w:pPr>
              <w:rPr>
                <w:b/>
                <w:sz w:val="16"/>
                <w:szCs w:val="16"/>
              </w:rPr>
            </w:pPr>
            <w:r>
              <w:rPr>
                <w:b/>
                <w:sz w:val="16"/>
                <w:szCs w:val="16"/>
              </w:rPr>
              <w:t>6</w:t>
            </w:r>
            <w:r w:rsidR="006F7252" w:rsidRPr="003C7AD2">
              <w:rPr>
                <w:b/>
                <w:sz w:val="16"/>
                <w:szCs w:val="16"/>
              </w:rPr>
              <w:t>(a)</w:t>
            </w:r>
          </w:p>
        </w:tc>
        <w:tc>
          <w:tcPr>
            <w:tcW w:w="4257" w:type="dxa"/>
            <w:shd w:val="clear" w:color="auto" w:fill="F2DBDB"/>
            <w:vAlign w:val="center"/>
          </w:tcPr>
          <w:p w14:paraId="5B703A10" w14:textId="77777777" w:rsidR="00227EA9" w:rsidRPr="003C7AD2" w:rsidRDefault="00EC1493" w:rsidP="00C94B8E">
            <w:pPr>
              <w:rPr>
                <w:b/>
                <w:sz w:val="16"/>
                <w:szCs w:val="16"/>
              </w:rPr>
            </w:pPr>
            <w:r w:rsidRPr="003C7AD2">
              <w:rPr>
                <w:b/>
                <w:sz w:val="16"/>
                <w:szCs w:val="16"/>
              </w:rPr>
              <w:t>Verifiers:</w:t>
            </w:r>
            <w:r w:rsidRPr="003C7AD2">
              <w:rPr>
                <w:bCs/>
                <w:sz w:val="16"/>
                <w:szCs w:val="16"/>
              </w:rPr>
              <w:t xml:space="preserve"> ABS agreement (as a whole); PIC, MAT</w:t>
            </w:r>
            <w:r w:rsidR="00612D84">
              <w:rPr>
                <w:bCs/>
                <w:sz w:val="16"/>
                <w:szCs w:val="16"/>
              </w:rPr>
              <w:t>, MTA</w:t>
            </w:r>
          </w:p>
        </w:tc>
        <w:tc>
          <w:tcPr>
            <w:tcW w:w="1418" w:type="dxa"/>
            <w:shd w:val="clear" w:color="auto" w:fill="F2DBDB"/>
          </w:tcPr>
          <w:p w14:paraId="7B7051CC" w14:textId="77777777" w:rsidR="00227EA9" w:rsidRPr="003C7AD2" w:rsidRDefault="00227EA9" w:rsidP="00EC1CC0">
            <w:pPr>
              <w:jc w:val="center"/>
              <w:rPr>
                <w:sz w:val="16"/>
                <w:szCs w:val="16"/>
              </w:rPr>
            </w:pPr>
          </w:p>
        </w:tc>
        <w:tc>
          <w:tcPr>
            <w:tcW w:w="992" w:type="dxa"/>
            <w:shd w:val="clear" w:color="auto" w:fill="F2DBDB"/>
          </w:tcPr>
          <w:p w14:paraId="1EFF0515" w14:textId="77777777" w:rsidR="00227EA9" w:rsidRPr="003C7AD2" w:rsidRDefault="00227EA9" w:rsidP="00EC1CC0">
            <w:pPr>
              <w:jc w:val="center"/>
              <w:rPr>
                <w:sz w:val="16"/>
                <w:szCs w:val="16"/>
              </w:rPr>
            </w:pPr>
          </w:p>
        </w:tc>
        <w:tc>
          <w:tcPr>
            <w:tcW w:w="992" w:type="dxa"/>
            <w:shd w:val="clear" w:color="auto" w:fill="F2DBDB"/>
          </w:tcPr>
          <w:p w14:paraId="3872C7C7" w14:textId="77777777" w:rsidR="00227EA9" w:rsidRPr="003C7AD2" w:rsidRDefault="00227EA9" w:rsidP="00EC1CC0">
            <w:pPr>
              <w:jc w:val="center"/>
              <w:rPr>
                <w:sz w:val="16"/>
                <w:szCs w:val="16"/>
              </w:rPr>
            </w:pPr>
          </w:p>
        </w:tc>
        <w:tc>
          <w:tcPr>
            <w:tcW w:w="709" w:type="dxa"/>
            <w:shd w:val="clear" w:color="auto" w:fill="F2DBDB"/>
          </w:tcPr>
          <w:p w14:paraId="2666EC45" w14:textId="77777777" w:rsidR="00227EA9" w:rsidRPr="003C7AD2" w:rsidRDefault="00227EA9" w:rsidP="00EC1CC0">
            <w:pPr>
              <w:jc w:val="center"/>
              <w:rPr>
                <w:sz w:val="16"/>
                <w:szCs w:val="16"/>
              </w:rPr>
            </w:pPr>
          </w:p>
        </w:tc>
        <w:tc>
          <w:tcPr>
            <w:tcW w:w="2693" w:type="dxa"/>
            <w:shd w:val="clear" w:color="auto" w:fill="F2DBDB"/>
          </w:tcPr>
          <w:p w14:paraId="5582D7C6" w14:textId="77777777" w:rsidR="00227EA9" w:rsidRPr="003C7AD2" w:rsidRDefault="00227EA9" w:rsidP="00EC1CC0">
            <w:pPr>
              <w:jc w:val="center"/>
              <w:rPr>
                <w:sz w:val="16"/>
                <w:szCs w:val="16"/>
              </w:rPr>
            </w:pPr>
          </w:p>
        </w:tc>
      </w:tr>
      <w:tr w:rsidR="00F95519" w:rsidRPr="003C7AD2" w14:paraId="7F902291" w14:textId="77777777" w:rsidTr="00BC79FA">
        <w:trPr>
          <w:jc w:val="center"/>
        </w:trPr>
        <w:tc>
          <w:tcPr>
            <w:tcW w:w="1134" w:type="dxa"/>
            <w:shd w:val="clear" w:color="auto" w:fill="F2DBDB"/>
            <w:vAlign w:val="center"/>
          </w:tcPr>
          <w:p w14:paraId="720F31DC" w14:textId="77777777" w:rsidR="00F95519" w:rsidRPr="00BC79FA" w:rsidRDefault="00F95519" w:rsidP="00BC79FA">
            <w:pPr>
              <w:rPr>
                <w:b/>
                <w:sz w:val="16"/>
                <w:szCs w:val="16"/>
              </w:rPr>
            </w:pPr>
          </w:p>
        </w:tc>
        <w:tc>
          <w:tcPr>
            <w:tcW w:w="1413" w:type="dxa"/>
            <w:shd w:val="clear" w:color="auto" w:fill="F2DBDB"/>
          </w:tcPr>
          <w:p w14:paraId="4BF8C2F3" w14:textId="77777777" w:rsidR="00F95519" w:rsidRPr="003C7AD2" w:rsidRDefault="00797D69" w:rsidP="006F56CF">
            <w:pPr>
              <w:rPr>
                <w:b/>
                <w:sz w:val="16"/>
                <w:szCs w:val="16"/>
              </w:rPr>
            </w:pPr>
            <w:r>
              <w:rPr>
                <w:b/>
                <w:sz w:val="16"/>
                <w:szCs w:val="16"/>
              </w:rPr>
              <w:t>6</w:t>
            </w:r>
            <w:r w:rsidR="00F95519" w:rsidRPr="003C7AD2">
              <w:rPr>
                <w:b/>
                <w:sz w:val="16"/>
                <w:szCs w:val="16"/>
              </w:rPr>
              <w:t>(aa)</w:t>
            </w:r>
          </w:p>
        </w:tc>
        <w:tc>
          <w:tcPr>
            <w:tcW w:w="4257" w:type="dxa"/>
            <w:shd w:val="clear" w:color="auto" w:fill="F2DBDB"/>
          </w:tcPr>
          <w:p w14:paraId="215BD233" w14:textId="77777777" w:rsidR="00F95519" w:rsidRPr="003C7AD2" w:rsidRDefault="00F95519" w:rsidP="006F56CF">
            <w:pPr>
              <w:rPr>
                <w:bCs/>
                <w:sz w:val="16"/>
                <w:szCs w:val="16"/>
              </w:rPr>
            </w:pPr>
            <w:r w:rsidRPr="003C7AD2">
              <w:rPr>
                <w:b/>
                <w:sz w:val="16"/>
                <w:szCs w:val="16"/>
              </w:rPr>
              <w:t>Guidance:</w:t>
            </w:r>
            <w:r w:rsidRPr="003C7AD2">
              <w:rPr>
                <w:bCs/>
                <w:sz w:val="16"/>
                <w:szCs w:val="16"/>
              </w:rPr>
              <w:t xml:space="preserve"> Nagoya </w:t>
            </w:r>
            <w:proofErr w:type="spellStart"/>
            <w:proofErr w:type="gramStart"/>
            <w:r w:rsidRPr="003C7AD2">
              <w:rPr>
                <w:bCs/>
                <w:sz w:val="16"/>
                <w:szCs w:val="16"/>
              </w:rPr>
              <w:t>Protocol,UEBT</w:t>
            </w:r>
            <w:proofErr w:type="spellEnd"/>
            <w:proofErr w:type="gramEnd"/>
            <w:r w:rsidRPr="003C7AD2">
              <w:rPr>
                <w:bCs/>
                <w:sz w:val="16"/>
                <w:szCs w:val="16"/>
              </w:rPr>
              <w:t xml:space="preserve"> Standard, UNCTAD Biodiversity Principles, ABS Act &amp; regulations, Devil’s claw policy, EIA/EMP</w:t>
            </w:r>
            <w:r w:rsidR="007E1F5A" w:rsidRPr="003C7AD2">
              <w:rPr>
                <w:bCs/>
                <w:sz w:val="16"/>
                <w:szCs w:val="16"/>
              </w:rPr>
              <w:t>, all other relevant national legislation governing the natural resources sector</w:t>
            </w:r>
          </w:p>
        </w:tc>
        <w:tc>
          <w:tcPr>
            <w:tcW w:w="1418" w:type="dxa"/>
            <w:shd w:val="clear" w:color="auto" w:fill="F2DBDB"/>
          </w:tcPr>
          <w:p w14:paraId="5A9BB3E9" w14:textId="77777777" w:rsidR="00F95519" w:rsidRPr="003C7AD2" w:rsidRDefault="00F95519" w:rsidP="006F56CF">
            <w:pPr>
              <w:jc w:val="center"/>
              <w:rPr>
                <w:sz w:val="16"/>
                <w:szCs w:val="16"/>
              </w:rPr>
            </w:pPr>
          </w:p>
        </w:tc>
        <w:tc>
          <w:tcPr>
            <w:tcW w:w="992" w:type="dxa"/>
            <w:shd w:val="clear" w:color="auto" w:fill="F2DBDB"/>
          </w:tcPr>
          <w:p w14:paraId="2251D321" w14:textId="77777777" w:rsidR="00F95519" w:rsidRPr="003C7AD2" w:rsidRDefault="00F95519" w:rsidP="006F56CF">
            <w:pPr>
              <w:jc w:val="center"/>
              <w:rPr>
                <w:sz w:val="16"/>
                <w:szCs w:val="16"/>
              </w:rPr>
            </w:pPr>
          </w:p>
        </w:tc>
        <w:tc>
          <w:tcPr>
            <w:tcW w:w="992" w:type="dxa"/>
            <w:shd w:val="clear" w:color="auto" w:fill="F2DBDB"/>
          </w:tcPr>
          <w:p w14:paraId="381D5887" w14:textId="77777777" w:rsidR="00F95519" w:rsidRPr="003C7AD2" w:rsidRDefault="00F95519" w:rsidP="006F56CF">
            <w:pPr>
              <w:jc w:val="center"/>
              <w:rPr>
                <w:sz w:val="16"/>
                <w:szCs w:val="16"/>
              </w:rPr>
            </w:pPr>
          </w:p>
        </w:tc>
        <w:tc>
          <w:tcPr>
            <w:tcW w:w="709" w:type="dxa"/>
            <w:shd w:val="clear" w:color="auto" w:fill="F2DBDB"/>
          </w:tcPr>
          <w:p w14:paraId="58DA0E14" w14:textId="77777777" w:rsidR="00F95519" w:rsidRPr="003C7AD2" w:rsidRDefault="00F95519" w:rsidP="006F56CF">
            <w:pPr>
              <w:jc w:val="center"/>
              <w:rPr>
                <w:sz w:val="16"/>
                <w:szCs w:val="16"/>
              </w:rPr>
            </w:pPr>
          </w:p>
        </w:tc>
        <w:tc>
          <w:tcPr>
            <w:tcW w:w="2693" w:type="dxa"/>
            <w:shd w:val="clear" w:color="auto" w:fill="F2DBDB"/>
          </w:tcPr>
          <w:p w14:paraId="405B09B4" w14:textId="77777777" w:rsidR="00F95519" w:rsidRPr="003C7AD2" w:rsidRDefault="00F95519" w:rsidP="006F56CF">
            <w:pPr>
              <w:jc w:val="center"/>
              <w:rPr>
                <w:sz w:val="16"/>
                <w:szCs w:val="16"/>
              </w:rPr>
            </w:pPr>
          </w:p>
        </w:tc>
      </w:tr>
      <w:tr w:rsidR="00B01558" w14:paraId="34226B18" w14:textId="77777777" w:rsidTr="00BC79FA">
        <w:trPr>
          <w:jc w:val="center"/>
        </w:trPr>
        <w:tc>
          <w:tcPr>
            <w:tcW w:w="1134" w:type="dxa"/>
            <w:shd w:val="clear" w:color="auto" w:fill="F2DBDB"/>
            <w:vAlign w:val="center"/>
          </w:tcPr>
          <w:p w14:paraId="578B0F42" w14:textId="77777777" w:rsidR="00EC1CC0" w:rsidRPr="00BC79FA" w:rsidRDefault="00EC1CC0" w:rsidP="00BC79FA">
            <w:pPr>
              <w:rPr>
                <w:b/>
              </w:rPr>
            </w:pPr>
          </w:p>
        </w:tc>
        <w:tc>
          <w:tcPr>
            <w:tcW w:w="1413" w:type="dxa"/>
            <w:shd w:val="clear" w:color="auto" w:fill="F2DBDB"/>
          </w:tcPr>
          <w:p w14:paraId="0CD5371D" w14:textId="77777777" w:rsidR="00EC1CC0" w:rsidRPr="003F2901" w:rsidRDefault="00797D69" w:rsidP="00C94B8E">
            <w:pPr>
              <w:rPr>
                <w:b/>
              </w:rPr>
            </w:pPr>
            <w:r>
              <w:rPr>
                <w:b/>
              </w:rPr>
              <w:t>6</w:t>
            </w:r>
            <w:r w:rsidR="00C94B8E">
              <w:rPr>
                <w:b/>
              </w:rPr>
              <w:t>.2</w:t>
            </w:r>
          </w:p>
        </w:tc>
        <w:tc>
          <w:tcPr>
            <w:tcW w:w="4257" w:type="dxa"/>
            <w:shd w:val="clear" w:color="auto" w:fill="F2DBDB"/>
            <w:vAlign w:val="center"/>
          </w:tcPr>
          <w:p w14:paraId="6AB008BB" w14:textId="77777777" w:rsidR="00EC1CC0" w:rsidRPr="00B01558" w:rsidRDefault="00EC1CC0" w:rsidP="00C94B8E">
            <w:pPr>
              <w:rPr>
                <w:b/>
              </w:rPr>
            </w:pPr>
            <w:r w:rsidRPr="003F2901">
              <w:rPr>
                <w:b/>
              </w:rPr>
              <w:t xml:space="preserve">Permission to </w:t>
            </w:r>
            <w:r>
              <w:rPr>
                <w:b/>
              </w:rPr>
              <w:t>h</w:t>
            </w:r>
            <w:r w:rsidRPr="003F2901">
              <w:rPr>
                <w:b/>
              </w:rPr>
              <w:t>arvest</w:t>
            </w:r>
          </w:p>
        </w:tc>
        <w:tc>
          <w:tcPr>
            <w:tcW w:w="1418" w:type="dxa"/>
            <w:shd w:val="clear" w:color="auto" w:fill="F2DBDB"/>
          </w:tcPr>
          <w:p w14:paraId="7E4BECC9" w14:textId="77777777" w:rsidR="00EC1CC0" w:rsidRDefault="00EC1CC0" w:rsidP="00EC1CC0">
            <w:pPr>
              <w:jc w:val="center"/>
            </w:pPr>
          </w:p>
        </w:tc>
        <w:tc>
          <w:tcPr>
            <w:tcW w:w="992" w:type="dxa"/>
            <w:shd w:val="clear" w:color="auto" w:fill="F2DBDB"/>
          </w:tcPr>
          <w:p w14:paraId="41C7C8B7" w14:textId="77777777" w:rsidR="00EC1CC0" w:rsidRDefault="00EC1CC0" w:rsidP="00EC1CC0">
            <w:pPr>
              <w:jc w:val="center"/>
            </w:pPr>
          </w:p>
        </w:tc>
        <w:tc>
          <w:tcPr>
            <w:tcW w:w="992" w:type="dxa"/>
            <w:shd w:val="clear" w:color="auto" w:fill="F2DBDB"/>
          </w:tcPr>
          <w:p w14:paraId="286BEB53" w14:textId="77777777" w:rsidR="00EC1CC0" w:rsidRDefault="00EC1CC0" w:rsidP="00EC1CC0">
            <w:pPr>
              <w:jc w:val="center"/>
            </w:pPr>
          </w:p>
        </w:tc>
        <w:tc>
          <w:tcPr>
            <w:tcW w:w="709" w:type="dxa"/>
            <w:shd w:val="clear" w:color="auto" w:fill="F2DBDB"/>
          </w:tcPr>
          <w:p w14:paraId="4F2F96A2" w14:textId="77777777" w:rsidR="00EC1CC0" w:rsidRDefault="00EC1CC0" w:rsidP="00EC1CC0">
            <w:pPr>
              <w:jc w:val="center"/>
            </w:pPr>
          </w:p>
        </w:tc>
        <w:tc>
          <w:tcPr>
            <w:tcW w:w="2693" w:type="dxa"/>
            <w:shd w:val="clear" w:color="auto" w:fill="F2DBDB"/>
          </w:tcPr>
          <w:p w14:paraId="6FB2A9A1" w14:textId="77777777" w:rsidR="00EC1CC0" w:rsidRDefault="00EC1CC0" w:rsidP="00EC1CC0">
            <w:pPr>
              <w:jc w:val="center"/>
            </w:pPr>
          </w:p>
        </w:tc>
      </w:tr>
      <w:tr w:rsidR="00C94B8E" w14:paraId="54E92754" w14:textId="77777777" w:rsidTr="00BC79FA">
        <w:trPr>
          <w:jc w:val="center"/>
        </w:trPr>
        <w:tc>
          <w:tcPr>
            <w:tcW w:w="1134" w:type="dxa"/>
            <w:vAlign w:val="center"/>
          </w:tcPr>
          <w:p w14:paraId="277336E3" w14:textId="77777777" w:rsidR="00EC1CC0" w:rsidRPr="00BC79FA" w:rsidRDefault="00EC1CC0" w:rsidP="00BC79FA">
            <w:pPr>
              <w:pStyle w:val="ListParagraph"/>
              <w:numPr>
                <w:ilvl w:val="0"/>
                <w:numId w:val="21"/>
              </w:numPr>
              <w:rPr>
                <w:b/>
              </w:rPr>
            </w:pPr>
          </w:p>
        </w:tc>
        <w:tc>
          <w:tcPr>
            <w:tcW w:w="1413" w:type="dxa"/>
          </w:tcPr>
          <w:p w14:paraId="0A0D5AAA" w14:textId="77777777" w:rsidR="00EC1CC0" w:rsidRDefault="00797D69" w:rsidP="00EC1CC0">
            <w:r>
              <w:t>6</w:t>
            </w:r>
            <w:r w:rsidR="00C94B8E">
              <w:t>.2.1</w:t>
            </w:r>
          </w:p>
        </w:tc>
        <w:tc>
          <w:tcPr>
            <w:tcW w:w="4257" w:type="dxa"/>
          </w:tcPr>
          <w:p w14:paraId="3D5BE813" w14:textId="77777777" w:rsidR="00EC1CC0" w:rsidRDefault="00EC1CC0" w:rsidP="00EC1CC0">
            <w:r>
              <w:t>Has permission to harvest been granted by landowner?</w:t>
            </w:r>
          </w:p>
        </w:tc>
        <w:tc>
          <w:tcPr>
            <w:tcW w:w="1418" w:type="dxa"/>
          </w:tcPr>
          <w:p w14:paraId="09E30336" w14:textId="77777777" w:rsidR="00EC1CC0" w:rsidRDefault="00EC1CC0" w:rsidP="00EC1CC0">
            <w:pPr>
              <w:jc w:val="center"/>
            </w:pPr>
          </w:p>
        </w:tc>
        <w:tc>
          <w:tcPr>
            <w:tcW w:w="992" w:type="dxa"/>
          </w:tcPr>
          <w:p w14:paraId="64FEEE14" w14:textId="77777777" w:rsidR="00EC1CC0" w:rsidRDefault="00EC1CC0" w:rsidP="00EC1CC0">
            <w:pPr>
              <w:jc w:val="center"/>
            </w:pPr>
          </w:p>
        </w:tc>
        <w:tc>
          <w:tcPr>
            <w:tcW w:w="992" w:type="dxa"/>
          </w:tcPr>
          <w:p w14:paraId="23006FB3" w14:textId="77777777" w:rsidR="00EC1CC0" w:rsidRDefault="00EC1CC0" w:rsidP="00EC1CC0">
            <w:pPr>
              <w:jc w:val="center"/>
            </w:pPr>
          </w:p>
        </w:tc>
        <w:tc>
          <w:tcPr>
            <w:tcW w:w="709" w:type="dxa"/>
          </w:tcPr>
          <w:p w14:paraId="62C9F839" w14:textId="77777777" w:rsidR="00EC1CC0" w:rsidRDefault="00EC1CC0" w:rsidP="00EC1CC0">
            <w:pPr>
              <w:jc w:val="center"/>
            </w:pPr>
          </w:p>
        </w:tc>
        <w:tc>
          <w:tcPr>
            <w:tcW w:w="2693" w:type="dxa"/>
          </w:tcPr>
          <w:p w14:paraId="79448682" w14:textId="77777777" w:rsidR="00EC1CC0" w:rsidRDefault="00EC1CC0" w:rsidP="00EC1CC0">
            <w:pPr>
              <w:jc w:val="center"/>
            </w:pPr>
          </w:p>
        </w:tc>
      </w:tr>
      <w:tr w:rsidR="00C94B8E" w14:paraId="191D67E0" w14:textId="77777777" w:rsidTr="00BC79FA">
        <w:trPr>
          <w:jc w:val="center"/>
        </w:trPr>
        <w:tc>
          <w:tcPr>
            <w:tcW w:w="1134" w:type="dxa"/>
            <w:vAlign w:val="center"/>
          </w:tcPr>
          <w:p w14:paraId="0F96B655" w14:textId="77777777" w:rsidR="00EC1CC0" w:rsidRPr="00BC79FA" w:rsidRDefault="00EC1CC0" w:rsidP="00BC79FA">
            <w:pPr>
              <w:pStyle w:val="ListParagraph"/>
              <w:numPr>
                <w:ilvl w:val="0"/>
                <w:numId w:val="21"/>
              </w:numPr>
              <w:rPr>
                <w:b/>
              </w:rPr>
            </w:pPr>
          </w:p>
        </w:tc>
        <w:tc>
          <w:tcPr>
            <w:tcW w:w="1413" w:type="dxa"/>
          </w:tcPr>
          <w:p w14:paraId="23DD952D" w14:textId="77777777" w:rsidR="00EC1CC0" w:rsidRDefault="00797D69" w:rsidP="00EC1CC0">
            <w:r>
              <w:t>6</w:t>
            </w:r>
            <w:r w:rsidR="00B01558">
              <w:t>.2.2</w:t>
            </w:r>
          </w:p>
        </w:tc>
        <w:tc>
          <w:tcPr>
            <w:tcW w:w="4257" w:type="dxa"/>
          </w:tcPr>
          <w:p w14:paraId="06B09EF7" w14:textId="77777777" w:rsidR="00EC1CC0" w:rsidRDefault="00EC1CC0" w:rsidP="00EC1CC0">
            <w:r>
              <w:t xml:space="preserve">Has permission to harvest been granted by traditional authority? </w:t>
            </w:r>
          </w:p>
        </w:tc>
        <w:tc>
          <w:tcPr>
            <w:tcW w:w="1418" w:type="dxa"/>
          </w:tcPr>
          <w:p w14:paraId="40CF2560" w14:textId="77777777" w:rsidR="00EC1CC0" w:rsidRDefault="00EC1CC0" w:rsidP="00EC1CC0">
            <w:pPr>
              <w:jc w:val="center"/>
            </w:pPr>
          </w:p>
        </w:tc>
        <w:tc>
          <w:tcPr>
            <w:tcW w:w="992" w:type="dxa"/>
          </w:tcPr>
          <w:p w14:paraId="65D99DD4" w14:textId="77777777" w:rsidR="00EC1CC0" w:rsidRDefault="00EC1CC0" w:rsidP="00EC1CC0">
            <w:pPr>
              <w:jc w:val="center"/>
            </w:pPr>
          </w:p>
        </w:tc>
        <w:tc>
          <w:tcPr>
            <w:tcW w:w="992" w:type="dxa"/>
          </w:tcPr>
          <w:p w14:paraId="6888B291" w14:textId="77777777" w:rsidR="00EC1CC0" w:rsidRDefault="00EC1CC0" w:rsidP="00EC1CC0">
            <w:pPr>
              <w:jc w:val="center"/>
            </w:pPr>
          </w:p>
        </w:tc>
        <w:tc>
          <w:tcPr>
            <w:tcW w:w="709" w:type="dxa"/>
          </w:tcPr>
          <w:p w14:paraId="5F375BBC" w14:textId="77777777" w:rsidR="00EC1CC0" w:rsidRDefault="00EC1CC0" w:rsidP="00EC1CC0">
            <w:pPr>
              <w:jc w:val="center"/>
            </w:pPr>
          </w:p>
        </w:tc>
        <w:tc>
          <w:tcPr>
            <w:tcW w:w="2693" w:type="dxa"/>
          </w:tcPr>
          <w:p w14:paraId="69C72D30" w14:textId="77777777" w:rsidR="00EC1CC0" w:rsidRDefault="00EC1CC0" w:rsidP="00EC1CC0">
            <w:pPr>
              <w:jc w:val="center"/>
            </w:pPr>
          </w:p>
        </w:tc>
      </w:tr>
      <w:tr w:rsidR="00C94B8E" w14:paraId="5FCC340D" w14:textId="77777777" w:rsidTr="00BC79FA">
        <w:trPr>
          <w:jc w:val="center"/>
        </w:trPr>
        <w:tc>
          <w:tcPr>
            <w:tcW w:w="1134" w:type="dxa"/>
            <w:vAlign w:val="center"/>
          </w:tcPr>
          <w:p w14:paraId="1826C343" w14:textId="77777777" w:rsidR="00EC1CC0" w:rsidRPr="00BC79FA" w:rsidRDefault="00EC1CC0" w:rsidP="00BC79FA">
            <w:pPr>
              <w:pStyle w:val="ListParagraph"/>
              <w:numPr>
                <w:ilvl w:val="0"/>
                <w:numId w:val="21"/>
              </w:numPr>
              <w:rPr>
                <w:b/>
              </w:rPr>
            </w:pPr>
          </w:p>
        </w:tc>
        <w:tc>
          <w:tcPr>
            <w:tcW w:w="1413" w:type="dxa"/>
          </w:tcPr>
          <w:p w14:paraId="221D8E60" w14:textId="77777777" w:rsidR="00EC1CC0" w:rsidRDefault="00797D69" w:rsidP="00EC1CC0">
            <w:r>
              <w:t>6</w:t>
            </w:r>
            <w:r w:rsidR="00B01558">
              <w:t>.2.3</w:t>
            </w:r>
          </w:p>
        </w:tc>
        <w:tc>
          <w:tcPr>
            <w:tcW w:w="4257" w:type="dxa"/>
          </w:tcPr>
          <w:p w14:paraId="62EBB2B8" w14:textId="77777777" w:rsidR="00EC1CC0" w:rsidRDefault="00EC1CC0" w:rsidP="00EC1CC0">
            <w:r>
              <w:t xml:space="preserve">Has permission to harvest been granted by MEFT? </w:t>
            </w:r>
          </w:p>
        </w:tc>
        <w:tc>
          <w:tcPr>
            <w:tcW w:w="1418" w:type="dxa"/>
          </w:tcPr>
          <w:p w14:paraId="07341F61" w14:textId="77777777" w:rsidR="00EC1CC0" w:rsidRDefault="00EC1CC0" w:rsidP="00EC1CC0">
            <w:pPr>
              <w:jc w:val="center"/>
            </w:pPr>
          </w:p>
        </w:tc>
        <w:tc>
          <w:tcPr>
            <w:tcW w:w="992" w:type="dxa"/>
          </w:tcPr>
          <w:p w14:paraId="75A47A3E" w14:textId="77777777" w:rsidR="00EC1CC0" w:rsidRDefault="00EC1CC0" w:rsidP="00EC1CC0">
            <w:pPr>
              <w:jc w:val="center"/>
            </w:pPr>
          </w:p>
        </w:tc>
        <w:tc>
          <w:tcPr>
            <w:tcW w:w="992" w:type="dxa"/>
          </w:tcPr>
          <w:p w14:paraId="41F28A98" w14:textId="77777777" w:rsidR="00EC1CC0" w:rsidRDefault="00EC1CC0" w:rsidP="00EC1CC0">
            <w:pPr>
              <w:jc w:val="center"/>
            </w:pPr>
          </w:p>
        </w:tc>
        <w:tc>
          <w:tcPr>
            <w:tcW w:w="709" w:type="dxa"/>
          </w:tcPr>
          <w:p w14:paraId="10BBBC9E" w14:textId="77777777" w:rsidR="00EC1CC0" w:rsidRDefault="00EC1CC0" w:rsidP="00EC1CC0">
            <w:pPr>
              <w:jc w:val="center"/>
            </w:pPr>
          </w:p>
        </w:tc>
        <w:tc>
          <w:tcPr>
            <w:tcW w:w="2693" w:type="dxa"/>
          </w:tcPr>
          <w:p w14:paraId="0D3FB33F" w14:textId="77777777" w:rsidR="00EC1CC0" w:rsidRDefault="00EC1CC0" w:rsidP="00EC1CC0">
            <w:pPr>
              <w:jc w:val="center"/>
            </w:pPr>
          </w:p>
        </w:tc>
      </w:tr>
      <w:tr w:rsidR="00C94B8E" w14:paraId="05E6603D" w14:textId="77777777" w:rsidTr="00BC79FA">
        <w:trPr>
          <w:jc w:val="center"/>
        </w:trPr>
        <w:tc>
          <w:tcPr>
            <w:tcW w:w="1134" w:type="dxa"/>
            <w:vAlign w:val="center"/>
          </w:tcPr>
          <w:p w14:paraId="37F5D175" w14:textId="77777777" w:rsidR="00EC1CC0" w:rsidRPr="00BC79FA" w:rsidRDefault="00EC1CC0" w:rsidP="00BC79FA">
            <w:pPr>
              <w:pStyle w:val="ListParagraph"/>
              <w:numPr>
                <w:ilvl w:val="0"/>
                <w:numId w:val="21"/>
              </w:numPr>
              <w:rPr>
                <w:b/>
              </w:rPr>
            </w:pPr>
          </w:p>
        </w:tc>
        <w:tc>
          <w:tcPr>
            <w:tcW w:w="1413" w:type="dxa"/>
          </w:tcPr>
          <w:p w14:paraId="6C713D35" w14:textId="77777777" w:rsidR="00EC1CC0" w:rsidRDefault="00797D69" w:rsidP="00EC1CC0">
            <w:r>
              <w:t>6</w:t>
            </w:r>
            <w:r w:rsidR="00B01558">
              <w:t>.2.4</w:t>
            </w:r>
          </w:p>
        </w:tc>
        <w:tc>
          <w:tcPr>
            <w:tcW w:w="4257" w:type="dxa"/>
          </w:tcPr>
          <w:p w14:paraId="4F4613F0" w14:textId="77777777" w:rsidR="00EC1CC0" w:rsidRDefault="00EC1CC0" w:rsidP="00EC1CC0">
            <w:r>
              <w:t xml:space="preserve">Has permission to harvest been granted by Community Forest committee? </w:t>
            </w:r>
          </w:p>
        </w:tc>
        <w:tc>
          <w:tcPr>
            <w:tcW w:w="1418" w:type="dxa"/>
          </w:tcPr>
          <w:p w14:paraId="4E77B76D" w14:textId="77777777" w:rsidR="00EC1CC0" w:rsidRDefault="00EC1CC0" w:rsidP="00EC1CC0">
            <w:pPr>
              <w:jc w:val="center"/>
            </w:pPr>
          </w:p>
        </w:tc>
        <w:tc>
          <w:tcPr>
            <w:tcW w:w="992" w:type="dxa"/>
          </w:tcPr>
          <w:p w14:paraId="61C4B73F" w14:textId="77777777" w:rsidR="00EC1CC0" w:rsidRDefault="00EC1CC0" w:rsidP="00EC1CC0">
            <w:pPr>
              <w:jc w:val="center"/>
            </w:pPr>
          </w:p>
        </w:tc>
        <w:tc>
          <w:tcPr>
            <w:tcW w:w="992" w:type="dxa"/>
          </w:tcPr>
          <w:p w14:paraId="52B6E63E" w14:textId="77777777" w:rsidR="00EC1CC0" w:rsidRDefault="00EC1CC0" w:rsidP="00EC1CC0">
            <w:pPr>
              <w:jc w:val="center"/>
            </w:pPr>
          </w:p>
        </w:tc>
        <w:tc>
          <w:tcPr>
            <w:tcW w:w="709" w:type="dxa"/>
          </w:tcPr>
          <w:p w14:paraId="4DABCA1D" w14:textId="77777777" w:rsidR="00EC1CC0" w:rsidRDefault="00EC1CC0" w:rsidP="00EC1CC0">
            <w:pPr>
              <w:jc w:val="center"/>
            </w:pPr>
          </w:p>
        </w:tc>
        <w:tc>
          <w:tcPr>
            <w:tcW w:w="2693" w:type="dxa"/>
          </w:tcPr>
          <w:p w14:paraId="5275A276" w14:textId="77777777" w:rsidR="00EC1CC0" w:rsidRDefault="00EC1CC0" w:rsidP="00EC1CC0">
            <w:pPr>
              <w:jc w:val="center"/>
            </w:pPr>
          </w:p>
        </w:tc>
      </w:tr>
      <w:tr w:rsidR="00C94B8E" w14:paraId="50B5F391" w14:textId="77777777" w:rsidTr="00BC79FA">
        <w:trPr>
          <w:jc w:val="center"/>
        </w:trPr>
        <w:tc>
          <w:tcPr>
            <w:tcW w:w="1134" w:type="dxa"/>
            <w:vAlign w:val="center"/>
          </w:tcPr>
          <w:p w14:paraId="7206AFB1" w14:textId="77777777" w:rsidR="00EC1CC0" w:rsidRPr="00BC79FA" w:rsidRDefault="00EC1CC0" w:rsidP="00BC79FA">
            <w:pPr>
              <w:pStyle w:val="ListParagraph"/>
              <w:numPr>
                <w:ilvl w:val="0"/>
                <w:numId w:val="21"/>
              </w:numPr>
              <w:rPr>
                <w:b/>
              </w:rPr>
            </w:pPr>
          </w:p>
        </w:tc>
        <w:tc>
          <w:tcPr>
            <w:tcW w:w="1413" w:type="dxa"/>
          </w:tcPr>
          <w:p w14:paraId="058F0799" w14:textId="77777777" w:rsidR="00EC1CC0" w:rsidRDefault="00797D69" w:rsidP="00EC1CC0">
            <w:r>
              <w:t>6</w:t>
            </w:r>
            <w:r w:rsidR="00B01558">
              <w:t>.2.5</w:t>
            </w:r>
          </w:p>
        </w:tc>
        <w:tc>
          <w:tcPr>
            <w:tcW w:w="4257" w:type="dxa"/>
          </w:tcPr>
          <w:p w14:paraId="5B233A71" w14:textId="77777777" w:rsidR="00EC1CC0" w:rsidRDefault="00EC1CC0" w:rsidP="00EC1CC0">
            <w:r>
              <w:t>Has permission to harvest been granted by Conservancy Management committee?</w:t>
            </w:r>
          </w:p>
        </w:tc>
        <w:tc>
          <w:tcPr>
            <w:tcW w:w="1418" w:type="dxa"/>
          </w:tcPr>
          <w:p w14:paraId="7185F44A" w14:textId="77777777" w:rsidR="00EC1CC0" w:rsidRDefault="00EC1CC0" w:rsidP="00EC1CC0">
            <w:pPr>
              <w:jc w:val="center"/>
            </w:pPr>
          </w:p>
        </w:tc>
        <w:tc>
          <w:tcPr>
            <w:tcW w:w="992" w:type="dxa"/>
          </w:tcPr>
          <w:p w14:paraId="3AF9A2A9" w14:textId="77777777" w:rsidR="00EC1CC0" w:rsidRDefault="00EC1CC0" w:rsidP="00EC1CC0">
            <w:pPr>
              <w:jc w:val="center"/>
            </w:pPr>
          </w:p>
        </w:tc>
        <w:tc>
          <w:tcPr>
            <w:tcW w:w="992" w:type="dxa"/>
          </w:tcPr>
          <w:p w14:paraId="15E1F6E7" w14:textId="77777777" w:rsidR="00EC1CC0" w:rsidRDefault="00EC1CC0" w:rsidP="00EC1CC0">
            <w:pPr>
              <w:jc w:val="center"/>
            </w:pPr>
          </w:p>
        </w:tc>
        <w:tc>
          <w:tcPr>
            <w:tcW w:w="709" w:type="dxa"/>
          </w:tcPr>
          <w:p w14:paraId="18C9B6AA" w14:textId="77777777" w:rsidR="00EC1CC0" w:rsidRDefault="00EC1CC0" w:rsidP="00EC1CC0">
            <w:pPr>
              <w:jc w:val="center"/>
            </w:pPr>
          </w:p>
        </w:tc>
        <w:tc>
          <w:tcPr>
            <w:tcW w:w="2693" w:type="dxa"/>
          </w:tcPr>
          <w:p w14:paraId="0D715AD2" w14:textId="77777777" w:rsidR="00EC1CC0" w:rsidRDefault="00EC1CC0" w:rsidP="00EC1CC0">
            <w:pPr>
              <w:jc w:val="center"/>
            </w:pPr>
          </w:p>
        </w:tc>
      </w:tr>
      <w:tr w:rsidR="00B01558" w:rsidRPr="003C7AD2" w14:paraId="53DD6BB9" w14:textId="77777777" w:rsidTr="00BC79FA">
        <w:trPr>
          <w:jc w:val="center"/>
        </w:trPr>
        <w:tc>
          <w:tcPr>
            <w:tcW w:w="1134" w:type="dxa"/>
            <w:shd w:val="clear" w:color="auto" w:fill="F2DBDB"/>
            <w:vAlign w:val="center"/>
          </w:tcPr>
          <w:p w14:paraId="6F4DF43D" w14:textId="77777777" w:rsidR="00EC1CC0" w:rsidRPr="00BC79FA" w:rsidRDefault="00EC1CC0" w:rsidP="00BC79FA">
            <w:pPr>
              <w:rPr>
                <w:b/>
                <w:sz w:val="16"/>
                <w:szCs w:val="16"/>
              </w:rPr>
            </w:pPr>
          </w:p>
        </w:tc>
        <w:tc>
          <w:tcPr>
            <w:tcW w:w="1413" w:type="dxa"/>
            <w:shd w:val="clear" w:color="auto" w:fill="F2DBDB"/>
          </w:tcPr>
          <w:p w14:paraId="1C9FBDF3" w14:textId="77777777" w:rsidR="00EC1CC0" w:rsidRPr="003C7AD2" w:rsidRDefault="00797D69" w:rsidP="00EC1CC0">
            <w:pPr>
              <w:rPr>
                <w:b/>
                <w:sz w:val="16"/>
                <w:szCs w:val="16"/>
              </w:rPr>
            </w:pPr>
            <w:r>
              <w:rPr>
                <w:b/>
                <w:sz w:val="16"/>
                <w:szCs w:val="16"/>
              </w:rPr>
              <w:t>6</w:t>
            </w:r>
            <w:r w:rsidR="006F7252" w:rsidRPr="003C7AD2">
              <w:rPr>
                <w:b/>
                <w:sz w:val="16"/>
                <w:szCs w:val="16"/>
              </w:rPr>
              <w:t>(b</w:t>
            </w:r>
            <w:r w:rsidR="00B01558" w:rsidRPr="003C7AD2">
              <w:rPr>
                <w:b/>
                <w:sz w:val="16"/>
                <w:szCs w:val="16"/>
              </w:rPr>
              <w:t>)</w:t>
            </w:r>
          </w:p>
        </w:tc>
        <w:tc>
          <w:tcPr>
            <w:tcW w:w="4257" w:type="dxa"/>
            <w:shd w:val="clear" w:color="auto" w:fill="F2DBDB"/>
          </w:tcPr>
          <w:p w14:paraId="3746DB6F" w14:textId="77777777" w:rsidR="00EC1CC0" w:rsidRPr="003C7AD2" w:rsidRDefault="00EC1CC0" w:rsidP="00EC1CC0">
            <w:pPr>
              <w:rPr>
                <w:sz w:val="16"/>
                <w:szCs w:val="16"/>
              </w:rPr>
            </w:pPr>
            <w:proofErr w:type="spellStart"/>
            <w:proofErr w:type="gramStart"/>
            <w:r w:rsidRPr="003C7AD2">
              <w:rPr>
                <w:b/>
                <w:sz w:val="16"/>
                <w:szCs w:val="16"/>
              </w:rPr>
              <w:t>Verifiers:</w:t>
            </w:r>
            <w:r w:rsidR="0056796E" w:rsidRPr="003C7AD2">
              <w:rPr>
                <w:sz w:val="16"/>
                <w:szCs w:val="16"/>
              </w:rPr>
              <w:t>Certificate</w:t>
            </w:r>
            <w:proofErr w:type="spellEnd"/>
            <w:proofErr w:type="gramEnd"/>
            <w:r w:rsidR="0056796E" w:rsidRPr="003C7AD2">
              <w:rPr>
                <w:sz w:val="16"/>
                <w:szCs w:val="16"/>
              </w:rPr>
              <w:t xml:space="preserve"> of training; </w:t>
            </w:r>
            <w:r w:rsidRPr="003C7AD2">
              <w:rPr>
                <w:sz w:val="16"/>
                <w:szCs w:val="16"/>
              </w:rPr>
              <w:t xml:space="preserve">Contract; </w:t>
            </w:r>
            <w:r w:rsidR="00751D36">
              <w:rPr>
                <w:sz w:val="16"/>
                <w:szCs w:val="16"/>
              </w:rPr>
              <w:t xml:space="preserve">valid </w:t>
            </w:r>
            <w:r w:rsidRPr="003C7AD2">
              <w:rPr>
                <w:sz w:val="16"/>
                <w:szCs w:val="16"/>
              </w:rPr>
              <w:t>harvesting permit; letter from TA/MEFT/CF/Cons</w:t>
            </w:r>
            <w:r w:rsidR="0056796E" w:rsidRPr="003C7AD2">
              <w:rPr>
                <w:sz w:val="16"/>
                <w:szCs w:val="16"/>
              </w:rPr>
              <w:t>ervancy</w:t>
            </w:r>
            <w:r w:rsidRPr="003C7AD2">
              <w:rPr>
                <w:sz w:val="16"/>
                <w:szCs w:val="16"/>
              </w:rPr>
              <w:t xml:space="preserve"> – i.e. written authori</w:t>
            </w:r>
            <w:r w:rsidR="0056796E" w:rsidRPr="003C7AD2">
              <w:rPr>
                <w:sz w:val="16"/>
                <w:szCs w:val="16"/>
              </w:rPr>
              <w:t>s</w:t>
            </w:r>
            <w:r w:rsidRPr="003C7AD2">
              <w:rPr>
                <w:sz w:val="16"/>
                <w:szCs w:val="16"/>
              </w:rPr>
              <w:t>ation to harvest should be available</w:t>
            </w:r>
            <w:r w:rsidR="0056796E" w:rsidRPr="003C7AD2">
              <w:rPr>
                <w:sz w:val="16"/>
                <w:szCs w:val="16"/>
              </w:rPr>
              <w:t xml:space="preserve"> for a designate area of harvesting</w:t>
            </w:r>
            <w:r w:rsidRPr="003C7AD2">
              <w:rPr>
                <w:sz w:val="16"/>
                <w:szCs w:val="16"/>
              </w:rPr>
              <w:t>.</w:t>
            </w:r>
          </w:p>
        </w:tc>
        <w:tc>
          <w:tcPr>
            <w:tcW w:w="1418" w:type="dxa"/>
            <w:shd w:val="clear" w:color="auto" w:fill="F2DBDB"/>
          </w:tcPr>
          <w:p w14:paraId="345D0818" w14:textId="77777777" w:rsidR="00EC1CC0" w:rsidRPr="003C7AD2" w:rsidRDefault="00EC1CC0" w:rsidP="00EC1CC0">
            <w:pPr>
              <w:jc w:val="center"/>
              <w:rPr>
                <w:sz w:val="16"/>
                <w:szCs w:val="16"/>
              </w:rPr>
            </w:pPr>
          </w:p>
        </w:tc>
        <w:tc>
          <w:tcPr>
            <w:tcW w:w="992" w:type="dxa"/>
            <w:shd w:val="clear" w:color="auto" w:fill="F2DBDB"/>
          </w:tcPr>
          <w:p w14:paraId="700C413B" w14:textId="77777777" w:rsidR="00EC1CC0" w:rsidRPr="003C7AD2" w:rsidRDefault="00EC1CC0" w:rsidP="00EC1CC0">
            <w:pPr>
              <w:jc w:val="center"/>
              <w:rPr>
                <w:sz w:val="16"/>
                <w:szCs w:val="16"/>
              </w:rPr>
            </w:pPr>
          </w:p>
        </w:tc>
        <w:tc>
          <w:tcPr>
            <w:tcW w:w="992" w:type="dxa"/>
            <w:shd w:val="clear" w:color="auto" w:fill="F2DBDB"/>
          </w:tcPr>
          <w:p w14:paraId="212F5D56" w14:textId="77777777" w:rsidR="00EC1CC0" w:rsidRPr="003C7AD2" w:rsidRDefault="00EC1CC0" w:rsidP="00EC1CC0">
            <w:pPr>
              <w:jc w:val="center"/>
              <w:rPr>
                <w:sz w:val="16"/>
                <w:szCs w:val="16"/>
              </w:rPr>
            </w:pPr>
          </w:p>
        </w:tc>
        <w:tc>
          <w:tcPr>
            <w:tcW w:w="709" w:type="dxa"/>
            <w:shd w:val="clear" w:color="auto" w:fill="F2DBDB"/>
          </w:tcPr>
          <w:p w14:paraId="311C6B1C" w14:textId="77777777" w:rsidR="00EC1CC0" w:rsidRPr="003C7AD2" w:rsidRDefault="00EC1CC0" w:rsidP="00EC1CC0">
            <w:pPr>
              <w:jc w:val="center"/>
              <w:rPr>
                <w:sz w:val="16"/>
                <w:szCs w:val="16"/>
              </w:rPr>
            </w:pPr>
          </w:p>
        </w:tc>
        <w:tc>
          <w:tcPr>
            <w:tcW w:w="2693" w:type="dxa"/>
            <w:shd w:val="clear" w:color="auto" w:fill="F2DBDB"/>
          </w:tcPr>
          <w:p w14:paraId="2A45D3DC" w14:textId="77777777" w:rsidR="00EC1CC0" w:rsidRPr="003C7AD2" w:rsidRDefault="00EC1CC0" w:rsidP="00EC1CC0">
            <w:pPr>
              <w:jc w:val="center"/>
              <w:rPr>
                <w:sz w:val="16"/>
                <w:szCs w:val="16"/>
              </w:rPr>
            </w:pPr>
          </w:p>
        </w:tc>
      </w:tr>
      <w:tr w:rsidR="00F95519" w:rsidRPr="003C7AD2" w14:paraId="691B4227" w14:textId="77777777" w:rsidTr="00BC79FA">
        <w:trPr>
          <w:jc w:val="center"/>
        </w:trPr>
        <w:tc>
          <w:tcPr>
            <w:tcW w:w="1134" w:type="dxa"/>
            <w:shd w:val="clear" w:color="auto" w:fill="F2DBDB"/>
            <w:vAlign w:val="center"/>
          </w:tcPr>
          <w:p w14:paraId="707A7903" w14:textId="77777777" w:rsidR="00F95519" w:rsidRPr="00BC79FA" w:rsidRDefault="00F95519" w:rsidP="00BC79FA">
            <w:pPr>
              <w:rPr>
                <w:b/>
                <w:sz w:val="16"/>
                <w:szCs w:val="16"/>
              </w:rPr>
            </w:pPr>
          </w:p>
        </w:tc>
        <w:tc>
          <w:tcPr>
            <w:tcW w:w="1413" w:type="dxa"/>
            <w:shd w:val="clear" w:color="auto" w:fill="F2DBDB"/>
          </w:tcPr>
          <w:p w14:paraId="25815C01" w14:textId="77777777" w:rsidR="00F95519" w:rsidRPr="003C7AD2" w:rsidRDefault="00797D69" w:rsidP="006F56CF">
            <w:pPr>
              <w:rPr>
                <w:b/>
                <w:sz w:val="16"/>
                <w:szCs w:val="16"/>
              </w:rPr>
            </w:pPr>
            <w:r>
              <w:rPr>
                <w:b/>
                <w:sz w:val="16"/>
                <w:szCs w:val="16"/>
              </w:rPr>
              <w:t>6</w:t>
            </w:r>
            <w:r w:rsidR="00F95519" w:rsidRPr="003C7AD2">
              <w:rPr>
                <w:b/>
                <w:sz w:val="16"/>
                <w:szCs w:val="16"/>
              </w:rPr>
              <w:t>(</w:t>
            </w:r>
            <w:r w:rsidR="003C7AD2">
              <w:rPr>
                <w:b/>
                <w:sz w:val="16"/>
                <w:szCs w:val="16"/>
              </w:rPr>
              <w:t>bb</w:t>
            </w:r>
            <w:r w:rsidR="00F95519" w:rsidRPr="003C7AD2">
              <w:rPr>
                <w:b/>
                <w:sz w:val="16"/>
                <w:szCs w:val="16"/>
              </w:rPr>
              <w:t>)</w:t>
            </w:r>
          </w:p>
        </w:tc>
        <w:tc>
          <w:tcPr>
            <w:tcW w:w="4257" w:type="dxa"/>
            <w:shd w:val="clear" w:color="auto" w:fill="F2DBDB"/>
          </w:tcPr>
          <w:p w14:paraId="6EB36C33" w14:textId="77777777" w:rsidR="00F95519" w:rsidRPr="003C7AD2" w:rsidRDefault="00F95519" w:rsidP="006F56CF">
            <w:pPr>
              <w:rPr>
                <w:bCs/>
                <w:sz w:val="16"/>
                <w:szCs w:val="16"/>
              </w:rPr>
            </w:pPr>
            <w:r w:rsidRPr="003C7AD2">
              <w:rPr>
                <w:b/>
                <w:sz w:val="16"/>
                <w:szCs w:val="16"/>
              </w:rPr>
              <w:t>Guidance:</w:t>
            </w:r>
            <w:r w:rsidRPr="003C7AD2">
              <w:rPr>
                <w:bCs/>
                <w:sz w:val="16"/>
                <w:szCs w:val="16"/>
              </w:rPr>
              <w:t xml:space="preserve"> Devil’s claw policy, EIA/EMP</w:t>
            </w:r>
          </w:p>
        </w:tc>
        <w:tc>
          <w:tcPr>
            <w:tcW w:w="1418" w:type="dxa"/>
            <w:shd w:val="clear" w:color="auto" w:fill="F2DBDB"/>
          </w:tcPr>
          <w:p w14:paraId="744AD88F" w14:textId="77777777" w:rsidR="00F95519" w:rsidRPr="003C7AD2" w:rsidRDefault="00F95519" w:rsidP="006F56CF">
            <w:pPr>
              <w:jc w:val="center"/>
              <w:rPr>
                <w:sz w:val="16"/>
                <w:szCs w:val="16"/>
              </w:rPr>
            </w:pPr>
          </w:p>
        </w:tc>
        <w:tc>
          <w:tcPr>
            <w:tcW w:w="992" w:type="dxa"/>
            <w:shd w:val="clear" w:color="auto" w:fill="F2DBDB"/>
          </w:tcPr>
          <w:p w14:paraId="7662E5D9" w14:textId="77777777" w:rsidR="00F95519" w:rsidRPr="003C7AD2" w:rsidRDefault="00F95519" w:rsidP="006F56CF">
            <w:pPr>
              <w:jc w:val="center"/>
              <w:rPr>
                <w:sz w:val="16"/>
                <w:szCs w:val="16"/>
              </w:rPr>
            </w:pPr>
          </w:p>
        </w:tc>
        <w:tc>
          <w:tcPr>
            <w:tcW w:w="992" w:type="dxa"/>
            <w:shd w:val="clear" w:color="auto" w:fill="F2DBDB"/>
          </w:tcPr>
          <w:p w14:paraId="4B18B86F" w14:textId="77777777" w:rsidR="00F95519" w:rsidRPr="003C7AD2" w:rsidRDefault="00F95519" w:rsidP="006F56CF">
            <w:pPr>
              <w:jc w:val="center"/>
              <w:rPr>
                <w:sz w:val="16"/>
                <w:szCs w:val="16"/>
              </w:rPr>
            </w:pPr>
          </w:p>
        </w:tc>
        <w:tc>
          <w:tcPr>
            <w:tcW w:w="709" w:type="dxa"/>
            <w:shd w:val="clear" w:color="auto" w:fill="F2DBDB"/>
          </w:tcPr>
          <w:p w14:paraId="0E6844E2" w14:textId="77777777" w:rsidR="00F95519" w:rsidRPr="003C7AD2" w:rsidRDefault="00F95519" w:rsidP="006F56CF">
            <w:pPr>
              <w:jc w:val="center"/>
              <w:rPr>
                <w:sz w:val="16"/>
                <w:szCs w:val="16"/>
              </w:rPr>
            </w:pPr>
          </w:p>
        </w:tc>
        <w:tc>
          <w:tcPr>
            <w:tcW w:w="2693" w:type="dxa"/>
            <w:shd w:val="clear" w:color="auto" w:fill="F2DBDB"/>
          </w:tcPr>
          <w:p w14:paraId="51273B50" w14:textId="77777777" w:rsidR="00F95519" w:rsidRPr="003C7AD2" w:rsidRDefault="00F95519" w:rsidP="006F56CF">
            <w:pPr>
              <w:jc w:val="center"/>
              <w:rPr>
                <w:sz w:val="16"/>
                <w:szCs w:val="16"/>
              </w:rPr>
            </w:pPr>
          </w:p>
        </w:tc>
      </w:tr>
      <w:tr w:rsidR="00435463" w14:paraId="181CD646" w14:textId="77777777" w:rsidTr="00BC79FA">
        <w:trPr>
          <w:jc w:val="center"/>
        </w:trPr>
        <w:tc>
          <w:tcPr>
            <w:tcW w:w="1134" w:type="dxa"/>
            <w:shd w:val="clear" w:color="auto" w:fill="F2DBDB"/>
            <w:vAlign w:val="center"/>
          </w:tcPr>
          <w:p w14:paraId="55C5C70E" w14:textId="77777777" w:rsidR="00EC1CC0" w:rsidRPr="00BC79FA" w:rsidRDefault="00EC1CC0" w:rsidP="00BC79FA">
            <w:pPr>
              <w:rPr>
                <w:b/>
              </w:rPr>
            </w:pPr>
          </w:p>
        </w:tc>
        <w:tc>
          <w:tcPr>
            <w:tcW w:w="1413" w:type="dxa"/>
            <w:shd w:val="clear" w:color="auto" w:fill="F2DBDB"/>
          </w:tcPr>
          <w:p w14:paraId="1F724BB7" w14:textId="77777777" w:rsidR="00EC1CC0" w:rsidRPr="0000409B" w:rsidRDefault="00797D69" w:rsidP="00B01558">
            <w:pPr>
              <w:rPr>
                <w:b/>
              </w:rPr>
            </w:pPr>
            <w:r>
              <w:rPr>
                <w:b/>
              </w:rPr>
              <w:t>6</w:t>
            </w:r>
            <w:r w:rsidR="00B01558">
              <w:rPr>
                <w:b/>
              </w:rPr>
              <w:t>.3</w:t>
            </w:r>
          </w:p>
        </w:tc>
        <w:tc>
          <w:tcPr>
            <w:tcW w:w="4257" w:type="dxa"/>
            <w:shd w:val="clear" w:color="auto" w:fill="F2DBDB"/>
            <w:vAlign w:val="center"/>
          </w:tcPr>
          <w:p w14:paraId="7ECF66F8" w14:textId="77777777" w:rsidR="00EC1CC0" w:rsidRPr="00435463" w:rsidRDefault="00EC1CC0" w:rsidP="00435463">
            <w:pPr>
              <w:rPr>
                <w:b/>
              </w:rPr>
            </w:pPr>
            <w:r w:rsidRPr="0000409B">
              <w:rPr>
                <w:b/>
              </w:rPr>
              <w:t xml:space="preserve">Unauthorised harvesting </w:t>
            </w:r>
          </w:p>
        </w:tc>
        <w:tc>
          <w:tcPr>
            <w:tcW w:w="1418" w:type="dxa"/>
            <w:shd w:val="clear" w:color="auto" w:fill="F2DBDB"/>
          </w:tcPr>
          <w:p w14:paraId="75AE40D6" w14:textId="77777777" w:rsidR="00EC1CC0" w:rsidRDefault="00EC1CC0" w:rsidP="00EC1CC0">
            <w:pPr>
              <w:jc w:val="center"/>
            </w:pPr>
          </w:p>
        </w:tc>
        <w:tc>
          <w:tcPr>
            <w:tcW w:w="992" w:type="dxa"/>
            <w:shd w:val="clear" w:color="auto" w:fill="F2DBDB"/>
          </w:tcPr>
          <w:p w14:paraId="38FA3E9D" w14:textId="77777777" w:rsidR="00EC1CC0" w:rsidRDefault="00EC1CC0" w:rsidP="00EC1CC0">
            <w:pPr>
              <w:jc w:val="center"/>
            </w:pPr>
          </w:p>
        </w:tc>
        <w:tc>
          <w:tcPr>
            <w:tcW w:w="992" w:type="dxa"/>
            <w:shd w:val="clear" w:color="auto" w:fill="F2DBDB"/>
          </w:tcPr>
          <w:p w14:paraId="7340E406" w14:textId="77777777" w:rsidR="00EC1CC0" w:rsidRDefault="00EC1CC0" w:rsidP="00EC1CC0">
            <w:pPr>
              <w:jc w:val="center"/>
            </w:pPr>
          </w:p>
        </w:tc>
        <w:tc>
          <w:tcPr>
            <w:tcW w:w="709" w:type="dxa"/>
            <w:shd w:val="clear" w:color="auto" w:fill="F2DBDB"/>
          </w:tcPr>
          <w:p w14:paraId="1B78B5F7" w14:textId="77777777" w:rsidR="00EC1CC0" w:rsidRDefault="00EC1CC0" w:rsidP="00EC1CC0">
            <w:pPr>
              <w:jc w:val="center"/>
            </w:pPr>
          </w:p>
        </w:tc>
        <w:tc>
          <w:tcPr>
            <w:tcW w:w="2693" w:type="dxa"/>
            <w:shd w:val="clear" w:color="auto" w:fill="F2DBDB"/>
          </w:tcPr>
          <w:p w14:paraId="00E97AE8" w14:textId="77777777" w:rsidR="00EC1CC0" w:rsidRDefault="00EC1CC0" w:rsidP="00EC1CC0">
            <w:pPr>
              <w:jc w:val="center"/>
            </w:pPr>
          </w:p>
        </w:tc>
      </w:tr>
      <w:tr w:rsidR="00C94B8E" w14:paraId="0549BCF3" w14:textId="77777777" w:rsidTr="00BC79FA">
        <w:trPr>
          <w:jc w:val="center"/>
        </w:trPr>
        <w:tc>
          <w:tcPr>
            <w:tcW w:w="1134" w:type="dxa"/>
            <w:vAlign w:val="center"/>
          </w:tcPr>
          <w:p w14:paraId="2554F38E" w14:textId="77777777" w:rsidR="00EC1CC0" w:rsidRPr="00BC79FA" w:rsidRDefault="00EC1CC0" w:rsidP="00BC79FA">
            <w:pPr>
              <w:pStyle w:val="ListParagraph"/>
              <w:numPr>
                <w:ilvl w:val="0"/>
                <w:numId w:val="21"/>
              </w:numPr>
              <w:rPr>
                <w:b/>
              </w:rPr>
            </w:pPr>
          </w:p>
        </w:tc>
        <w:tc>
          <w:tcPr>
            <w:tcW w:w="1413" w:type="dxa"/>
          </w:tcPr>
          <w:p w14:paraId="47104F70" w14:textId="77777777" w:rsidR="00EC1CC0" w:rsidRDefault="00797D69" w:rsidP="00EC1CC0">
            <w:r>
              <w:t>6</w:t>
            </w:r>
            <w:r w:rsidR="00D637DB">
              <w:t>.3.1</w:t>
            </w:r>
          </w:p>
        </w:tc>
        <w:tc>
          <w:tcPr>
            <w:tcW w:w="4257" w:type="dxa"/>
          </w:tcPr>
          <w:p w14:paraId="57C44A66" w14:textId="77777777" w:rsidR="00EC1CC0" w:rsidRPr="0000409B" w:rsidRDefault="00EC1CC0" w:rsidP="00EC1CC0">
            <w:r>
              <w:t>Measures should be in place to prevent illegal harvesting from occurring.</w:t>
            </w:r>
          </w:p>
        </w:tc>
        <w:tc>
          <w:tcPr>
            <w:tcW w:w="1418" w:type="dxa"/>
          </w:tcPr>
          <w:p w14:paraId="206710F6" w14:textId="77777777" w:rsidR="00EC1CC0" w:rsidRDefault="00EC1CC0" w:rsidP="00EC1CC0">
            <w:pPr>
              <w:jc w:val="center"/>
            </w:pPr>
          </w:p>
        </w:tc>
        <w:tc>
          <w:tcPr>
            <w:tcW w:w="992" w:type="dxa"/>
          </w:tcPr>
          <w:p w14:paraId="2D02620B" w14:textId="77777777" w:rsidR="00EC1CC0" w:rsidRDefault="00EC1CC0" w:rsidP="00EC1CC0">
            <w:pPr>
              <w:jc w:val="center"/>
            </w:pPr>
          </w:p>
        </w:tc>
        <w:tc>
          <w:tcPr>
            <w:tcW w:w="992" w:type="dxa"/>
          </w:tcPr>
          <w:p w14:paraId="4F780E12" w14:textId="77777777" w:rsidR="00EC1CC0" w:rsidRDefault="00EC1CC0" w:rsidP="00EC1CC0">
            <w:pPr>
              <w:jc w:val="center"/>
            </w:pPr>
          </w:p>
        </w:tc>
        <w:tc>
          <w:tcPr>
            <w:tcW w:w="709" w:type="dxa"/>
          </w:tcPr>
          <w:p w14:paraId="4BC0ACB8" w14:textId="77777777" w:rsidR="00EC1CC0" w:rsidRDefault="00EC1CC0" w:rsidP="00EC1CC0">
            <w:pPr>
              <w:jc w:val="center"/>
            </w:pPr>
          </w:p>
        </w:tc>
        <w:tc>
          <w:tcPr>
            <w:tcW w:w="2693" w:type="dxa"/>
          </w:tcPr>
          <w:p w14:paraId="39AEE310" w14:textId="77777777" w:rsidR="00EC1CC0" w:rsidRDefault="00EC1CC0" w:rsidP="00EC1CC0">
            <w:pPr>
              <w:jc w:val="center"/>
            </w:pPr>
          </w:p>
        </w:tc>
      </w:tr>
      <w:tr w:rsidR="00C94B8E" w14:paraId="4C33642E" w14:textId="77777777" w:rsidTr="00BC79FA">
        <w:trPr>
          <w:jc w:val="center"/>
        </w:trPr>
        <w:tc>
          <w:tcPr>
            <w:tcW w:w="1134" w:type="dxa"/>
            <w:vAlign w:val="center"/>
          </w:tcPr>
          <w:p w14:paraId="78E26B79" w14:textId="77777777" w:rsidR="00EC1CC0" w:rsidRPr="00BC79FA" w:rsidRDefault="00EC1CC0" w:rsidP="00BC79FA">
            <w:pPr>
              <w:pStyle w:val="ListParagraph"/>
              <w:numPr>
                <w:ilvl w:val="0"/>
                <w:numId w:val="21"/>
              </w:numPr>
              <w:rPr>
                <w:b/>
              </w:rPr>
            </w:pPr>
          </w:p>
        </w:tc>
        <w:tc>
          <w:tcPr>
            <w:tcW w:w="1413" w:type="dxa"/>
          </w:tcPr>
          <w:p w14:paraId="2141FFD0" w14:textId="77777777" w:rsidR="00EC1CC0" w:rsidRDefault="00797D69" w:rsidP="00EC1CC0">
            <w:r>
              <w:t>6</w:t>
            </w:r>
            <w:r w:rsidR="00D637DB">
              <w:t>.3.2</w:t>
            </w:r>
          </w:p>
        </w:tc>
        <w:tc>
          <w:tcPr>
            <w:tcW w:w="4257" w:type="dxa"/>
          </w:tcPr>
          <w:p w14:paraId="7BFF95F7" w14:textId="77777777" w:rsidR="00EC1CC0" w:rsidRPr="0000409B" w:rsidRDefault="00EC1CC0" w:rsidP="00EC1CC0">
            <w:r>
              <w:t>Measures should be in place to address illegal harvesting should this occur.</w:t>
            </w:r>
          </w:p>
        </w:tc>
        <w:tc>
          <w:tcPr>
            <w:tcW w:w="1418" w:type="dxa"/>
          </w:tcPr>
          <w:p w14:paraId="172928E8" w14:textId="77777777" w:rsidR="00EC1CC0" w:rsidRDefault="00EC1CC0" w:rsidP="00EC1CC0">
            <w:pPr>
              <w:jc w:val="center"/>
            </w:pPr>
          </w:p>
        </w:tc>
        <w:tc>
          <w:tcPr>
            <w:tcW w:w="992" w:type="dxa"/>
          </w:tcPr>
          <w:p w14:paraId="21130FA5" w14:textId="77777777" w:rsidR="00EC1CC0" w:rsidRDefault="00EC1CC0" w:rsidP="00EC1CC0">
            <w:pPr>
              <w:jc w:val="center"/>
            </w:pPr>
          </w:p>
        </w:tc>
        <w:tc>
          <w:tcPr>
            <w:tcW w:w="992" w:type="dxa"/>
          </w:tcPr>
          <w:p w14:paraId="734BEBBA" w14:textId="77777777" w:rsidR="00EC1CC0" w:rsidRDefault="00EC1CC0" w:rsidP="00EC1CC0">
            <w:pPr>
              <w:jc w:val="center"/>
            </w:pPr>
          </w:p>
        </w:tc>
        <w:tc>
          <w:tcPr>
            <w:tcW w:w="709" w:type="dxa"/>
          </w:tcPr>
          <w:p w14:paraId="429F4704" w14:textId="77777777" w:rsidR="00EC1CC0" w:rsidRDefault="00EC1CC0" w:rsidP="00EC1CC0">
            <w:pPr>
              <w:jc w:val="center"/>
            </w:pPr>
          </w:p>
        </w:tc>
        <w:tc>
          <w:tcPr>
            <w:tcW w:w="2693" w:type="dxa"/>
          </w:tcPr>
          <w:p w14:paraId="73743573" w14:textId="77777777" w:rsidR="00EC1CC0" w:rsidRDefault="00EC1CC0" w:rsidP="00EC1CC0">
            <w:pPr>
              <w:jc w:val="center"/>
            </w:pPr>
          </w:p>
        </w:tc>
      </w:tr>
      <w:tr w:rsidR="00D637DB" w:rsidRPr="00D637DB" w14:paraId="164F01E0" w14:textId="77777777" w:rsidTr="00BC79FA">
        <w:trPr>
          <w:jc w:val="center"/>
        </w:trPr>
        <w:tc>
          <w:tcPr>
            <w:tcW w:w="1134" w:type="dxa"/>
            <w:shd w:val="clear" w:color="auto" w:fill="F2DBDB"/>
            <w:vAlign w:val="center"/>
          </w:tcPr>
          <w:p w14:paraId="6A9705A9" w14:textId="77777777" w:rsidR="00EC1CC0" w:rsidRPr="00BC79FA" w:rsidRDefault="00EC1CC0" w:rsidP="00BC79FA">
            <w:pPr>
              <w:rPr>
                <w:b/>
                <w:sz w:val="18"/>
                <w:szCs w:val="18"/>
              </w:rPr>
            </w:pPr>
          </w:p>
        </w:tc>
        <w:tc>
          <w:tcPr>
            <w:tcW w:w="1413" w:type="dxa"/>
            <w:shd w:val="clear" w:color="auto" w:fill="F2DBDB"/>
          </w:tcPr>
          <w:p w14:paraId="3EC11324" w14:textId="77777777" w:rsidR="00EC1CC0" w:rsidRPr="00D637DB" w:rsidRDefault="00797D69" w:rsidP="00EC1CC0">
            <w:pPr>
              <w:rPr>
                <w:b/>
                <w:sz w:val="18"/>
                <w:szCs w:val="18"/>
              </w:rPr>
            </w:pPr>
            <w:r>
              <w:rPr>
                <w:b/>
                <w:sz w:val="18"/>
                <w:szCs w:val="18"/>
              </w:rPr>
              <w:t>6</w:t>
            </w:r>
            <w:r w:rsidR="006F7252">
              <w:rPr>
                <w:b/>
                <w:sz w:val="18"/>
                <w:szCs w:val="18"/>
              </w:rPr>
              <w:t>(c</w:t>
            </w:r>
            <w:r w:rsidR="00D637DB" w:rsidRPr="00D637DB">
              <w:rPr>
                <w:b/>
                <w:sz w:val="18"/>
                <w:szCs w:val="18"/>
              </w:rPr>
              <w:t>)</w:t>
            </w:r>
          </w:p>
        </w:tc>
        <w:tc>
          <w:tcPr>
            <w:tcW w:w="4257" w:type="dxa"/>
            <w:shd w:val="clear" w:color="auto" w:fill="F2DBDB"/>
          </w:tcPr>
          <w:p w14:paraId="10081164" w14:textId="77777777" w:rsidR="00EC1CC0" w:rsidRPr="00D637DB" w:rsidRDefault="00EC1CC0" w:rsidP="00EC1CC0">
            <w:pPr>
              <w:rPr>
                <w:sz w:val="18"/>
                <w:szCs w:val="18"/>
              </w:rPr>
            </w:pPr>
            <w:r w:rsidRPr="00D637DB">
              <w:rPr>
                <w:b/>
                <w:sz w:val="18"/>
                <w:szCs w:val="18"/>
              </w:rPr>
              <w:t>Verifiers:</w:t>
            </w:r>
            <w:r w:rsidRPr="00D637DB">
              <w:rPr>
                <w:sz w:val="18"/>
                <w:szCs w:val="18"/>
              </w:rPr>
              <w:t xml:space="preserve"> Permits; disciplinary/legal action, records</w:t>
            </w:r>
          </w:p>
        </w:tc>
        <w:tc>
          <w:tcPr>
            <w:tcW w:w="1418" w:type="dxa"/>
            <w:shd w:val="clear" w:color="auto" w:fill="F2DBDB"/>
          </w:tcPr>
          <w:p w14:paraId="208FDD7B" w14:textId="77777777" w:rsidR="00EC1CC0" w:rsidRPr="00D637DB" w:rsidRDefault="00EC1CC0" w:rsidP="00EC1CC0">
            <w:pPr>
              <w:jc w:val="center"/>
              <w:rPr>
                <w:sz w:val="18"/>
                <w:szCs w:val="18"/>
              </w:rPr>
            </w:pPr>
          </w:p>
        </w:tc>
        <w:tc>
          <w:tcPr>
            <w:tcW w:w="992" w:type="dxa"/>
            <w:shd w:val="clear" w:color="auto" w:fill="F2DBDB"/>
          </w:tcPr>
          <w:p w14:paraId="4A307B58" w14:textId="77777777" w:rsidR="00EC1CC0" w:rsidRPr="00D637DB" w:rsidRDefault="00EC1CC0" w:rsidP="00EC1CC0">
            <w:pPr>
              <w:jc w:val="center"/>
              <w:rPr>
                <w:sz w:val="18"/>
                <w:szCs w:val="18"/>
              </w:rPr>
            </w:pPr>
          </w:p>
        </w:tc>
        <w:tc>
          <w:tcPr>
            <w:tcW w:w="992" w:type="dxa"/>
            <w:shd w:val="clear" w:color="auto" w:fill="F2DBDB"/>
          </w:tcPr>
          <w:p w14:paraId="40F8B9A2" w14:textId="77777777" w:rsidR="00EC1CC0" w:rsidRPr="00D637DB" w:rsidRDefault="00EC1CC0" w:rsidP="00EC1CC0">
            <w:pPr>
              <w:jc w:val="center"/>
              <w:rPr>
                <w:sz w:val="18"/>
                <w:szCs w:val="18"/>
              </w:rPr>
            </w:pPr>
          </w:p>
        </w:tc>
        <w:tc>
          <w:tcPr>
            <w:tcW w:w="709" w:type="dxa"/>
            <w:shd w:val="clear" w:color="auto" w:fill="F2DBDB"/>
          </w:tcPr>
          <w:p w14:paraId="20F64D73" w14:textId="77777777" w:rsidR="00EC1CC0" w:rsidRPr="00D637DB" w:rsidRDefault="00EC1CC0" w:rsidP="00EC1CC0">
            <w:pPr>
              <w:jc w:val="center"/>
              <w:rPr>
                <w:sz w:val="18"/>
                <w:szCs w:val="18"/>
              </w:rPr>
            </w:pPr>
          </w:p>
        </w:tc>
        <w:tc>
          <w:tcPr>
            <w:tcW w:w="2693" w:type="dxa"/>
            <w:shd w:val="clear" w:color="auto" w:fill="F2DBDB"/>
          </w:tcPr>
          <w:p w14:paraId="24060733" w14:textId="77777777" w:rsidR="00EC1CC0" w:rsidRPr="00D637DB" w:rsidRDefault="00EC1CC0" w:rsidP="00EC1CC0">
            <w:pPr>
              <w:jc w:val="center"/>
              <w:rPr>
                <w:sz w:val="18"/>
                <w:szCs w:val="18"/>
              </w:rPr>
            </w:pPr>
          </w:p>
        </w:tc>
      </w:tr>
      <w:tr w:rsidR="00F95519" w:rsidRPr="00D637DB" w14:paraId="0BB544FD" w14:textId="77777777" w:rsidTr="00BC79FA">
        <w:trPr>
          <w:jc w:val="center"/>
        </w:trPr>
        <w:tc>
          <w:tcPr>
            <w:tcW w:w="1134" w:type="dxa"/>
            <w:shd w:val="clear" w:color="auto" w:fill="F2DBDB"/>
            <w:vAlign w:val="center"/>
          </w:tcPr>
          <w:p w14:paraId="7007B9C0" w14:textId="77777777" w:rsidR="00F95519" w:rsidRPr="00BC79FA" w:rsidRDefault="00F95519" w:rsidP="00BC79FA">
            <w:pPr>
              <w:rPr>
                <w:b/>
                <w:sz w:val="18"/>
                <w:szCs w:val="18"/>
              </w:rPr>
            </w:pPr>
          </w:p>
        </w:tc>
        <w:tc>
          <w:tcPr>
            <w:tcW w:w="1413" w:type="dxa"/>
            <w:shd w:val="clear" w:color="auto" w:fill="F2DBDB"/>
          </w:tcPr>
          <w:p w14:paraId="736DF09C" w14:textId="77777777" w:rsidR="00F95519" w:rsidRDefault="00797D69" w:rsidP="00EC1CC0">
            <w:pPr>
              <w:rPr>
                <w:b/>
                <w:sz w:val="18"/>
                <w:szCs w:val="18"/>
              </w:rPr>
            </w:pPr>
            <w:r>
              <w:rPr>
                <w:b/>
                <w:sz w:val="18"/>
                <w:szCs w:val="18"/>
              </w:rPr>
              <w:t>6</w:t>
            </w:r>
            <w:r w:rsidR="00F95519">
              <w:rPr>
                <w:b/>
                <w:sz w:val="18"/>
                <w:szCs w:val="18"/>
              </w:rPr>
              <w:t>(cc)</w:t>
            </w:r>
          </w:p>
        </w:tc>
        <w:tc>
          <w:tcPr>
            <w:tcW w:w="4257" w:type="dxa"/>
            <w:shd w:val="clear" w:color="auto" w:fill="F2DBDB"/>
          </w:tcPr>
          <w:p w14:paraId="5BB4863C" w14:textId="77777777" w:rsidR="00F95519" w:rsidRPr="00F95519" w:rsidRDefault="00F95519" w:rsidP="00EC1CC0">
            <w:pPr>
              <w:rPr>
                <w:bCs/>
                <w:sz w:val="18"/>
                <w:szCs w:val="18"/>
              </w:rPr>
            </w:pPr>
            <w:r>
              <w:rPr>
                <w:b/>
                <w:sz w:val="18"/>
                <w:szCs w:val="18"/>
              </w:rPr>
              <w:t>Guidance:</w:t>
            </w:r>
            <w:r>
              <w:rPr>
                <w:bCs/>
                <w:sz w:val="18"/>
                <w:szCs w:val="18"/>
              </w:rPr>
              <w:t xml:space="preserve"> Devil’s claw policy, EIA/EMP</w:t>
            </w:r>
          </w:p>
        </w:tc>
        <w:tc>
          <w:tcPr>
            <w:tcW w:w="1418" w:type="dxa"/>
            <w:shd w:val="clear" w:color="auto" w:fill="F2DBDB"/>
          </w:tcPr>
          <w:p w14:paraId="378E857D" w14:textId="77777777" w:rsidR="00F95519" w:rsidRPr="00D637DB" w:rsidRDefault="00F95519" w:rsidP="00EC1CC0">
            <w:pPr>
              <w:jc w:val="center"/>
              <w:rPr>
                <w:sz w:val="18"/>
                <w:szCs w:val="18"/>
              </w:rPr>
            </w:pPr>
          </w:p>
        </w:tc>
        <w:tc>
          <w:tcPr>
            <w:tcW w:w="992" w:type="dxa"/>
            <w:shd w:val="clear" w:color="auto" w:fill="F2DBDB"/>
          </w:tcPr>
          <w:p w14:paraId="71A3D025" w14:textId="77777777" w:rsidR="00F95519" w:rsidRPr="00D637DB" w:rsidRDefault="00F95519" w:rsidP="00EC1CC0">
            <w:pPr>
              <w:jc w:val="center"/>
              <w:rPr>
                <w:sz w:val="18"/>
                <w:szCs w:val="18"/>
              </w:rPr>
            </w:pPr>
          </w:p>
        </w:tc>
        <w:tc>
          <w:tcPr>
            <w:tcW w:w="992" w:type="dxa"/>
            <w:shd w:val="clear" w:color="auto" w:fill="F2DBDB"/>
          </w:tcPr>
          <w:p w14:paraId="3474FD13" w14:textId="77777777" w:rsidR="00F95519" w:rsidRPr="00D637DB" w:rsidRDefault="00F95519" w:rsidP="00EC1CC0">
            <w:pPr>
              <w:jc w:val="center"/>
              <w:rPr>
                <w:sz w:val="18"/>
                <w:szCs w:val="18"/>
              </w:rPr>
            </w:pPr>
          </w:p>
        </w:tc>
        <w:tc>
          <w:tcPr>
            <w:tcW w:w="709" w:type="dxa"/>
            <w:shd w:val="clear" w:color="auto" w:fill="F2DBDB"/>
          </w:tcPr>
          <w:p w14:paraId="071D8F75" w14:textId="77777777" w:rsidR="00F95519" w:rsidRPr="00D637DB" w:rsidRDefault="00F95519" w:rsidP="00EC1CC0">
            <w:pPr>
              <w:jc w:val="center"/>
              <w:rPr>
                <w:sz w:val="18"/>
                <w:szCs w:val="18"/>
              </w:rPr>
            </w:pPr>
          </w:p>
        </w:tc>
        <w:tc>
          <w:tcPr>
            <w:tcW w:w="2693" w:type="dxa"/>
            <w:shd w:val="clear" w:color="auto" w:fill="F2DBDB"/>
          </w:tcPr>
          <w:p w14:paraId="14152EE8" w14:textId="77777777" w:rsidR="00F95519" w:rsidRPr="00D637DB" w:rsidRDefault="00F95519" w:rsidP="00EC1CC0">
            <w:pPr>
              <w:jc w:val="center"/>
              <w:rPr>
                <w:sz w:val="18"/>
                <w:szCs w:val="18"/>
              </w:rPr>
            </w:pPr>
          </w:p>
        </w:tc>
      </w:tr>
      <w:tr w:rsidR="00D637DB" w14:paraId="5FC63785" w14:textId="77777777" w:rsidTr="00BC79FA">
        <w:trPr>
          <w:jc w:val="center"/>
        </w:trPr>
        <w:tc>
          <w:tcPr>
            <w:tcW w:w="1134" w:type="dxa"/>
            <w:shd w:val="clear" w:color="auto" w:fill="F2DBDB"/>
            <w:vAlign w:val="center"/>
          </w:tcPr>
          <w:p w14:paraId="4424550F" w14:textId="77777777" w:rsidR="00EC1CC0" w:rsidRPr="00BC79FA" w:rsidRDefault="00EC1CC0" w:rsidP="00BC79FA">
            <w:pPr>
              <w:rPr>
                <w:b/>
              </w:rPr>
            </w:pPr>
          </w:p>
        </w:tc>
        <w:tc>
          <w:tcPr>
            <w:tcW w:w="1413" w:type="dxa"/>
            <w:shd w:val="clear" w:color="auto" w:fill="F2DBDB"/>
          </w:tcPr>
          <w:p w14:paraId="40DFEE4D" w14:textId="77777777" w:rsidR="00EC1CC0" w:rsidRDefault="00797D69" w:rsidP="00D637DB">
            <w:pPr>
              <w:rPr>
                <w:b/>
              </w:rPr>
            </w:pPr>
            <w:r>
              <w:rPr>
                <w:b/>
              </w:rPr>
              <w:t>6</w:t>
            </w:r>
            <w:r w:rsidR="00D637DB">
              <w:rPr>
                <w:b/>
              </w:rPr>
              <w:t>.4</w:t>
            </w:r>
          </w:p>
        </w:tc>
        <w:tc>
          <w:tcPr>
            <w:tcW w:w="4257" w:type="dxa"/>
            <w:shd w:val="clear" w:color="auto" w:fill="F2DBDB"/>
          </w:tcPr>
          <w:p w14:paraId="69C5CF3F" w14:textId="77777777" w:rsidR="00EC1CC0" w:rsidRPr="009240C0" w:rsidRDefault="00EC1CC0" w:rsidP="00D637DB">
            <w:pPr>
              <w:rPr>
                <w:b/>
              </w:rPr>
            </w:pPr>
            <w:r>
              <w:rPr>
                <w:b/>
              </w:rPr>
              <w:t>Transportation and trade</w:t>
            </w:r>
          </w:p>
        </w:tc>
        <w:tc>
          <w:tcPr>
            <w:tcW w:w="1418" w:type="dxa"/>
            <w:shd w:val="clear" w:color="auto" w:fill="F2DBDB"/>
          </w:tcPr>
          <w:p w14:paraId="64AC8478" w14:textId="77777777" w:rsidR="00EC1CC0" w:rsidRDefault="00EC1CC0" w:rsidP="00EC1CC0">
            <w:pPr>
              <w:jc w:val="center"/>
            </w:pPr>
          </w:p>
        </w:tc>
        <w:tc>
          <w:tcPr>
            <w:tcW w:w="992" w:type="dxa"/>
            <w:shd w:val="clear" w:color="auto" w:fill="F2DBDB"/>
          </w:tcPr>
          <w:p w14:paraId="4962CE9A" w14:textId="77777777" w:rsidR="00EC1CC0" w:rsidRDefault="00EC1CC0" w:rsidP="00EC1CC0">
            <w:pPr>
              <w:jc w:val="center"/>
            </w:pPr>
          </w:p>
        </w:tc>
        <w:tc>
          <w:tcPr>
            <w:tcW w:w="992" w:type="dxa"/>
            <w:shd w:val="clear" w:color="auto" w:fill="F2DBDB"/>
          </w:tcPr>
          <w:p w14:paraId="6E9CD012" w14:textId="77777777" w:rsidR="00EC1CC0" w:rsidRDefault="00EC1CC0" w:rsidP="00EC1CC0">
            <w:pPr>
              <w:jc w:val="center"/>
            </w:pPr>
          </w:p>
        </w:tc>
        <w:tc>
          <w:tcPr>
            <w:tcW w:w="709" w:type="dxa"/>
            <w:shd w:val="clear" w:color="auto" w:fill="F2DBDB"/>
          </w:tcPr>
          <w:p w14:paraId="10E7327C" w14:textId="77777777" w:rsidR="00EC1CC0" w:rsidRDefault="00EC1CC0" w:rsidP="00EC1CC0">
            <w:pPr>
              <w:jc w:val="center"/>
            </w:pPr>
          </w:p>
        </w:tc>
        <w:tc>
          <w:tcPr>
            <w:tcW w:w="2693" w:type="dxa"/>
            <w:shd w:val="clear" w:color="auto" w:fill="F2DBDB"/>
          </w:tcPr>
          <w:p w14:paraId="108880E9" w14:textId="77777777" w:rsidR="00EC1CC0" w:rsidRDefault="00EC1CC0" w:rsidP="00EC1CC0">
            <w:pPr>
              <w:jc w:val="center"/>
            </w:pPr>
          </w:p>
        </w:tc>
      </w:tr>
      <w:tr w:rsidR="00C94B8E" w14:paraId="596236FA" w14:textId="77777777" w:rsidTr="00BC79FA">
        <w:trPr>
          <w:jc w:val="center"/>
        </w:trPr>
        <w:tc>
          <w:tcPr>
            <w:tcW w:w="1134" w:type="dxa"/>
            <w:vAlign w:val="center"/>
          </w:tcPr>
          <w:p w14:paraId="524CD117" w14:textId="77777777" w:rsidR="00EC1CC0" w:rsidRPr="00BC79FA" w:rsidRDefault="00EC1CC0" w:rsidP="00BC79FA">
            <w:pPr>
              <w:pStyle w:val="ListParagraph"/>
              <w:numPr>
                <w:ilvl w:val="0"/>
                <w:numId w:val="21"/>
              </w:numPr>
              <w:rPr>
                <w:b/>
              </w:rPr>
            </w:pPr>
          </w:p>
        </w:tc>
        <w:tc>
          <w:tcPr>
            <w:tcW w:w="1413" w:type="dxa"/>
          </w:tcPr>
          <w:p w14:paraId="67FE4F25" w14:textId="77777777" w:rsidR="00EC1CC0" w:rsidRDefault="00797D69" w:rsidP="00EC1CC0">
            <w:r>
              <w:t>6</w:t>
            </w:r>
            <w:r w:rsidR="00D637DB">
              <w:t>.4.</w:t>
            </w:r>
            <w:r w:rsidR="00EC1CC0">
              <w:t>1</w:t>
            </w:r>
          </w:p>
        </w:tc>
        <w:tc>
          <w:tcPr>
            <w:tcW w:w="4257" w:type="dxa"/>
          </w:tcPr>
          <w:p w14:paraId="222F3EF2" w14:textId="62FB6FC7" w:rsidR="00EC1CC0" w:rsidRPr="009240C0" w:rsidRDefault="00D637DB" w:rsidP="00DE09DA">
            <w:r>
              <w:t>Have all n</w:t>
            </w:r>
            <w:r w:rsidR="00EC1CC0">
              <w:t>ational laws regarding t</w:t>
            </w:r>
            <w:r w:rsidR="00EC1CC0" w:rsidRPr="009240C0">
              <w:t>ransport and trade</w:t>
            </w:r>
            <w:r w:rsidR="00EC1CC0">
              <w:t xml:space="preserve"> of </w:t>
            </w:r>
            <w:r w:rsidR="00DE09DA">
              <w:t xml:space="preserve">devil’s </w:t>
            </w:r>
            <w:r w:rsidR="00EC1CC0">
              <w:t>claw</w:t>
            </w:r>
            <w:r>
              <w:t xml:space="preserve"> been adhered to?</w:t>
            </w:r>
          </w:p>
        </w:tc>
        <w:tc>
          <w:tcPr>
            <w:tcW w:w="1418" w:type="dxa"/>
          </w:tcPr>
          <w:p w14:paraId="098E9119" w14:textId="77777777" w:rsidR="00EC1CC0" w:rsidRDefault="00EC1CC0" w:rsidP="00EC1CC0">
            <w:pPr>
              <w:jc w:val="center"/>
            </w:pPr>
          </w:p>
        </w:tc>
        <w:tc>
          <w:tcPr>
            <w:tcW w:w="992" w:type="dxa"/>
          </w:tcPr>
          <w:p w14:paraId="3D6134FD" w14:textId="77777777" w:rsidR="00EC1CC0" w:rsidRDefault="00EC1CC0" w:rsidP="00EC1CC0">
            <w:pPr>
              <w:jc w:val="center"/>
            </w:pPr>
          </w:p>
        </w:tc>
        <w:tc>
          <w:tcPr>
            <w:tcW w:w="992" w:type="dxa"/>
          </w:tcPr>
          <w:p w14:paraId="553A9DA2" w14:textId="77777777" w:rsidR="00EC1CC0" w:rsidRDefault="00EC1CC0" w:rsidP="00EC1CC0">
            <w:pPr>
              <w:jc w:val="center"/>
            </w:pPr>
          </w:p>
        </w:tc>
        <w:tc>
          <w:tcPr>
            <w:tcW w:w="709" w:type="dxa"/>
          </w:tcPr>
          <w:p w14:paraId="44BE33E2" w14:textId="77777777" w:rsidR="00EC1CC0" w:rsidRDefault="00EC1CC0" w:rsidP="00EC1CC0">
            <w:pPr>
              <w:jc w:val="center"/>
            </w:pPr>
          </w:p>
        </w:tc>
        <w:tc>
          <w:tcPr>
            <w:tcW w:w="2693" w:type="dxa"/>
          </w:tcPr>
          <w:p w14:paraId="4FD92B62" w14:textId="77777777" w:rsidR="00EC1CC0" w:rsidRDefault="00EC1CC0" w:rsidP="00EC1CC0">
            <w:pPr>
              <w:jc w:val="center"/>
            </w:pPr>
          </w:p>
        </w:tc>
      </w:tr>
      <w:tr w:rsidR="00D637DB" w:rsidRPr="003C7AD2" w14:paraId="19A0464D" w14:textId="77777777" w:rsidTr="00BC79FA">
        <w:trPr>
          <w:jc w:val="center"/>
        </w:trPr>
        <w:tc>
          <w:tcPr>
            <w:tcW w:w="1134" w:type="dxa"/>
            <w:shd w:val="clear" w:color="auto" w:fill="F2DBDB"/>
            <w:vAlign w:val="center"/>
          </w:tcPr>
          <w:p w14:paraId="27E3EFA3" w14:textId="77777777" w:rsidR="00EC1CC0" w:rsidRPr="00BC79FA" w:rsidRDefault="00EC1CC0" w:rsidP="00BC79FA">
            <w:pPr>
              <w:rPr>
                <w:b/>
                <w:sz w:val="16"/>
                <w:szCs w:val="16"/>
              </w:rPr>
            </w:pPr>
          </w:p>
        </w:tc>
        <w:tc>
          <w:tcPr>
            <w:tcW w:w="1413" w:type="dxa"/>
            <w:shd w:val="clear" w:color="auto" w:fill="F2DBDB"/>
          </w:tcPr>
          <w:p w14:paraId="6E6CF962" w14:textId="77777777" w:rsidR="00EC1CC0" w:rsidRPr="003C7AD2" w:rsidRDefault="00797D69" w:rsidP="00EC1CC0">
            <w:pPr>
              <w:rPr>
                <w:b/>
                <w:sz w:val="16"/>
                <w:szCs w:val="16"/>
              </w:rPr>
            </w:pPr>
            <w:r>
              <w:rPr>
                <w:b/>
                <w:sz w:val="16"/>
                <w:szCs w:val="16"/>
              </w:rPr>
              <w:t>6</w:t>
            </w:r>
            <w:r w:rsidR="00D637DB" w:rsidRPr="003C7AD2">
              <w:rPr>
                <w:b/>
                <w:sz w:val="16"/>
                <w:szCs w:val="16"/>
              </w:rPr>
              <w:t>.4(</w:t>
            </w:r>
            <w:r w:rsidR="006F7252" w:rsidRPr="003C7AD2">
              <w:rPr>
                <w:b/>
                <w:sz w:val="16"/>
                <w:szCs w:val="16"/>
              </w:rPr>
              <w:t>d</w:t>
            </w:r>
            <w:r w:rsidR="00D637DB" w:rsidRPr="003C7AD2">
              <w:rPr>
                <w:b/>
                <w:sz w:val="16"/>
                <w:szCs w:val="16"/>
              </w:rPr>
              <w:t>)</w:t>
            </w:r>
          </w:p>
        </w:tc>
        <w:tc>
          <w:tcPr>
            <w:tcW w:w="4257" w:type="dxa"/>
            <w:shd w:val="clear" w:color="auto" w:fill="F2DBDB"/>
          </w:tcPr>
          <w:p w14:paraId="65A81524" w14:textId="77777777" w:rsidR="00EC1CC0" w:rsidRPr="003C7AD2" w:rsidRDefault="00EC1CC0" w:rsidP="00EC1CC0">
            <w:pPr>
              <w:rPr>
                <w:sz w:val="16"/>
                <w:szCs w:val="16"/>
              </w:rPr>
            </w:pPr>
            <w:r w:rsidRPr="003C7AD2">
              <w:rPr>
                <w:b/>
                <w:sz w:val="16"/>
                <w:szCs w:val="16"/>
              </w:rPr>
              <w:t>Verifiers:</w:t>
            </w:r>
            <w:r w:rsidRPr="003C7AD2">
              <w:rPr>
                <w:sz w:val="16"/>
                <w:szCs w:val="16"/>
              </w:rPr>
              <w:t xml:space="preserve"> Harvesting/Marketing/Transport Permits; delivery notes; weight lists; tax/supplier invoice</w:t>
            </w:r>
            <w:r w:rsidR="009D45E3" w:rsidRPr="003C7AD2">
              <w:rPr>
                <w:sz w:val="16"/>
                <w:szCs w:val="16"/>
              </w:rPr>
              <w:t>, VAT, Income Tax</w:t>
            </w:r>
          </w:p>
        </w:tc>
        <w:tc>
          <w:tcPr>
            <w:tcW w:w="1418" w:type="dxa"/>
            <w:shd w:val="clear" w:color="auto" w:fill="F2DBDB"/>
          </w:tcPr>
          <w:p w14:paraId="7C3FFFAF" w14:textId="77777777" w:rsidR="00EC1CC0" w:rsidRPr="003C7AD2" w:rsidRDefault="00EC1CC0" w:rsidP="00EC1CC0">
            <w:pPr>
              <w:jc w:val="center"/>
              <w:rPr>
                <w:sz w:val="16"/>
                <w:szCs w:val="16"/>
              </w:rPr>
            </w:pPr>
          </w:p>
        </w:tc>
        <w:tc>
          <w:tcPr>
            <w:tcW w:w="992" w:type="dxa"/>
            <w:shd w:val="clear" w:color="auto" w:fill="F2DBDB"/>
          </w:tcPr>
          <w:p w14:paraId="3E40D536" w14:textId="77777777" w:rsidR="00EC1CC0" w:rsidRPr="003C7AD2" w:rsidRDefault="00EC1CC0" w:rsidP="00EC1CC0">
            <w:pPr>
              <w:jc w:val="center"/>
              <w:rPr>
                <w:sz w:val="16"/>
                <w:szCs w:val="16"/>
              </w:rPr>
            </w:pPr>
          </w:p>
        </w:tc>
        <w:tc>
          <w:tcPr>
            <w:tcW w:w="992" w:type="dxa"/>
            <w:shd w:val="clear" w:color="auto" w:fill="F2DBDB"/>
          </w:tcPr>
          <w:p w14:paraId="58403D2D" w14:textId="77777777" w:rsidR="00EC1CC0" w:rsidRPr="003C7AD2" w:rsidRDefault="00EC1CC0" w:rsidP="00EC1CC0">
            <w:pPr>
              <w:jc w:val="center"/>
              <w:rPr>
                <w:sz w:val="16"/>
                <w:szCs w:val="16"/>
              </w:rPr>
            </w:pPr>
          </w:p>
        </w:tc>
        <w:tc>
          <w:tcPr>
            <w:tcW w:w="709" w:type="dxa"/>
            <w:shd w:val="clear" w:color="auto" w:fill="F2DBDB"/>
          </w:tcPr>
          <w:p w14:paraId="3377C8E8" w14:textId="77777777" w:rsidR="00EC1CC0" w:rsidRPr="003C7AD2" w:rsidRDefault="00EC1CC0" w:rsidP="00EC1CC0">
            <w:pPr>
              <w:jc w:val="center"/>
              <w:rPr>
                <w:sz w:val="16"/>
                <w:szCs w:val="16"/>
              </w:rPr>
            </w:pPr>
          </w:p>
        </w:tc>
        <w:tc>
          <w:tcPr>
            <w:tcW w:w="2693" w:type="dxa"/>
            <w:shd w:val="clear" w:color="auto" w:fill="F2DBDB"/>
          </w:tcPr>
          <w:p w14:paraId="156332CB" w14:textId="77777777" w:rsidR="00EC1CC0" w:rsidRPr="003C7AD2" w:rsidRDefault="00EC1CC0" w:rsidP="00EC1CC0">
            <w:pPr>
              <w:jc w:val="center"/>
              <w:rPr>
                <w:sz w:val="16"/>
                <w:szCs w:val="16"/>
              </w:rPr>
            </w:pPr>
          </w:p>
        </w:tc>
      </w:tr>
      <w:tr w:rsidR="00F95519" w:rsidRPr="003C7AD2" w14:paraId="2B053F44" w14:textId="77777777" w:rsidTr="00BC79FA">
        <w:trPr>
          <w:jc w:val="center"/>
        </w:trPr>
        <w:tc>
          <w:tcPr>
            <w:tcW w:w="1134" w:type="dxa"/>
            <w:shd w:val="clear" w:color="auto" w:fill="F2DBDB"/>
            <w:vAlign w:val="center"/>
          </w:tcPr>
          <w:p w14:paraId="34B5C66C" w14:textId="77777777" w:rsidR="00F95519" w:rsidRPr="00BC79FA" w:rsidRDefault="00F95519" w:rsidP="00BC79FA">
            <w:pPr>
              <w:rPr>
                <w:b/>
                <w:sz w:val="16"/>
                <w:szCs w:val="16"/>
              </w:rPr>
            </w:pPr>
          </w:p>
        </w:tc>
        <w:tc>
          <w:tcPr>
            <w:tcW w:w="1413" w:type="dxa"/>
            <w:shd w:val="clear" w:color="auto" w:fill="F2DBDB"/>
          </w:tcPr>
          <w:p w14:paraId="3C89FDE4" w14:textId="77777777" w:rsidR="00F95519" w:rsidRPr="003C7AD2" w:rsidRDefault="00797D69" w:rsidP="006F56CF">
            <w:pPr>
              <w:rPr>
                <w:b/>
                <w:sz w:val="16"/>
                <w:szCs w:val="16"/>
              </w:rPr>
            </w:pPr>
            <w:r>
              <w:rPr>
                <w:b/>
                <w:sz w:val="16"/>
                <w:szCs w:val="16"/>
              </w:rPr>
              <w:t>6</w:t>
            </w:r>
            <w:r w:rsidR="00F95519" w:rsidRPr="003C7AD2">
              <w:rPr>
                <w:b/>
                <w:sz w:val="16"/>
                <w:szCs w:val="16"/>
              </w:rPr>
              <w:t>(dd)</w:t>
            </w:r>
          </w:p>
        </w:tc>
        <w:tc>
          <w:tcPr>
            <w:tcW w:w="4257" w:type="dxa"/>
            <w:shd w:val="clear" w:color="auto" w:fill="F2DBDB"/>
          </w:tcPr>
          <w:p w14:paraId="14DDF9CF" w14:textId="77777777" w:rsidR="00F95519" w:rsidRPr="003C7AD2" w:rsidRDefault="00F95519" w:rsidP="006F56CF">
            <w:pPr>
              <w:rPr>
                <w:bCs/>
                <w:sz w:val="16"/>
                <w:szCs w:val="16"/>
              </w:rPr>
            </w:pPr>
            <w:r w:rsidRPr="003C7AD2">
              <w:rPr>
                <w:b/>
                <w:sz w:val="16"/>
                <w:szCs w:val="16"/>
              </w:rPr>
              <w:t>Guidance:</w:t>
            </w:r>
            <w:r w:rsidRPr="003C7AD2">
              <w:rPr>
                <w:bCs/>
                <w:sz w:val="16"/>
                <w:szCs w:val="16"/>
              </w:rPr>
              <w:t xml:space="preserve"> Devil’s claw policy, EIA/EMP</w:t>
            </w:r>
          </w:p>
        </w:tc>
        <w:tc>
          <w:tcPr>
            <w:tcW w:w="1418" w:type="dxa"/>
            <w:shd w:val="clear" w:color="auto" w:fill="F2DBDB"/>
          </w:tcPr>
          <w:p w14:paraId="22C535D8" w14:textId="77777777" w:rsidR="00F95519" w:rsidRPr="003C7AD2" w:rsidRDefault="00F95519" w:rsidP="006F56CF">
            <w:pPr>
              <w:jc w:val="center"/>
              <w:rPr>
                <w:sz w:val="16"/>
                <w:szCs w:val="16"/>
              </w:rPr>
            </w:pPr>
          </w:p>
        </w:tc>
        <w:tc>
          <w:tcPr>
            <w:tcW w:w="992" w:type="dxa"/>
            <w:shd w:val="clear" w:color="auto" w:fill="F2DBDB"/>
          </w:tcPr>
          <w:p w14:paraId="02AF696D" w14:textId="77777777" w:rsidR="00F95519" w:rsidRPr="003C7AD2" w:rsidRDefault="00F95519" w:rsidP="006F56CF">
            <w:pPr>
              <w:jc w:val="center"/>
              <w:rPr>
                <w:sz w:val="16"/>
                <w:szCs w:val="16"/>
              </w:rPr>
            </w:pPr>
          </w:p>
        </w:tc>
        <w:tc>
          <w:tcPr>
            <w:tcW w:w="992" w:type="dxa"/>
            <w:shd w:val="clear" w:color="auto" w:fill="F2DBDB"/>
          </w:tcPr>
          <w:p w14:paraId="1E6C38CA" w14:textId="77777777" w:rsidR="00F95519" w:rsidRPr="003C7AD2" w:rsidRDefault="00F95519" w:rsidP="006F56CF">
            <w:pPr>
              <w:jc w:val="center"/>
              <w:rPr>
                <w:sz w:val="16"/>
                <w:szCs w:val="16"/>
              </w:rPr>
            </w:pPr>
          </w:p>
        </w:tc>
        <w:tc>
          <w:tcPr>
            <w:tcW w:w="709" w:type="dxa"/>
            <w:shd w:val="clear" w:color="auto" w:fill="F2DBDB"/>
          </w:tcPr>
          <w:p w14:paraId="38CB6E15" w14:textId="77777777" w:rsidR="00F95519" w:rsidRPr="003C7AD2" w:rsidRDefault="00F95519" w:rsidP="006F56CF">
            <w:pPr>
              <w:jc w:val="center"/>
              <w:rPr>
                <w:sz w:val="16"/>
                <w:szCs w:val="16"/>
              </w:rPr>
            </w:pPr>
          </w:p>
        </w:tc>
        <w:tc>
          <w:tcPr>
            <w:tcW w:w="2693" w:type="dxa"/>
            <w:shd w:val="clear" w:color="auto" w:fill="F2DBDB"/>
          </w:tcPr>
          <w:p w14:paraId="6F4AFE28" w14:textId="77777777" w:rsidR="00F95519" w:rsidRPr="003C7AD2" w:rsidRDefault="00F95519" w:rsidP="006F56CF">
            <w:pPr>
              <w:jc w:val="center"/>
              <w:rPr>
                <w:sz w:val="16"/>
                <w:szCs w:val="16"/>
              </w:rPr>
            </w:pPr>
          </w:p>
        </w:tc>
      </w:tr>
      <w:tr w:rsidR="00D637DB" w:rsidRPr="00D637DB" w14:paraId="05C9B18A" w14:textId="77777777" w:rsidTr="00BC79FA">
        <w:trPr>
          <w:jc w:val="center"/>
        </w:trPr>
        <w:tc>
          <w:tcPr>
            <w:tcW w:w="1134" w:type="dxa"/>
            <w:shd w:val="clear" w:color="auto" w:fill="F2DBDB"/>
            <w:vAlign w:val="center"/>
          </w:tcPr>
          <w:p w14:paraId="0358DB90" w14:textId="77777777" w:rsidR="00D637DB" w:rsidRPr="00BC79FA" w:rsidRDefault="00D637DB" w:rsidP="00BC79FA">
            <w:pPr>
              <w:rPr>
                <w:b/>
              </w:rPr>
            </w:pPr>
          </w:p>
        </w:tc>
        <w:tc>
          <w:tcPr>
            <w:tcW w:w="1413" w:type="dxa"/>
            <w:shd w:val="clear" w:color="auto" w:fill="F2DBDB"/>
          </w:tcPr>
          <w:p w14:paraId="02EBDE36" w14:textId="77777777" w:rsidR="00D637DB" w:rsidRPr="00D637DB" w:rsidRDefault="00797D69" w:rsidP="00EC1CC0">
            <w:pPr>
              <w:rPr>
                <w:b/>
                <w:bCs/>
              </w:rPr>
            </w:pPr>
            <w:r>
              <w:rPr>
                <w:b/>
                <w:bCs/>
              </w:rPr>
              <w:t>6</w:t>
            </w:r>
            <w:r w:rsidR="00D637DB" w:rsidRPr="00D637DB">
              <w:rPr>
                <w:b/>
                <w:bCs/>
              </w:rPr>
              <w:t>.5</w:t>
            </w:r>
          </w:p>
        </w:tc>
        <w:tc>
          <w:tcPr>
            <w:tcW w:w="4257" w:type="dxa"/>
            <w:shd w:val="clear" w:color="auto" w:fill="F2DBDB"/>
          </w:tcPr>
          <w:p w14:paraId="2DB86841" w14:textId="77777777" w:rsidR="00D637DB" w:rsidRPr="00D637DB" w:rsidRDefault="00D637DB" w:rsidP="00EC1CC0">
            <w:pPr>
              <w:rPr>
                <w:b/>
                <w:bCs/>
              </w:rPr>
            </w:pPr>
          </w:p>
        </w:tc>
        <w:tc>
          <w:tcPr>
            <w:tcW w:w="1418" w:type="dxa"/>
            <w:shd w:val="clear" w:color="auto" w:fill="F2DBDB"/>
          </w:tcPr>
          <w:p w14:paraId="168446A8" w14:textId="77777777" w:rsidR="00D637DB" w:rsidRPr="00D637DB" w:rsidRDefault="00D637DB" w:rsidP="00EC1CC0">
            <w:pPr>
              <w:jc w:val="center"/>
              <w:rPr>
                <w:b/>
                <w:bCs/>
              </w:rPr>
            </w:pPr>
          </w:p>
        </w:tc>
        <w:tc>
          <w:tcPr>
            <w:tcW w:w="992" w:type="dxa"/>
            <w:shd w:val="clear" w:color="auto" w:fill="F2DBDB"/>
          </w:tcPr>
          <w:p w14:paraId="6B97589F" w14:textId="77777777" w:rsidR="00D637DB" w:rsidRPr="00D637DB" w:rsidRDefault="00D637DB" w:rsidP="00EC1CC0">
            <w:pPr>
              <w:jc w:val="center"/>
              <w:rPr>
                <w:b/>
                <w:bCs/>
              </w:rPr>
            </w:pPr>
          </w:p>
        </w:tc>
        <w:tc>
          <w:tcPr>
            <w:tcW w:w="992" w:type="dxa"/>
            <w:shd w:val="clear" w:color="auto" w:fill="F2DBDB"/>
          </w:tcPr>
          <w:p w14:paraId="282FB171" w14:textId="77777777" w:rsidR="00D637DB" w:rsidRPr="00D637DB" w:rsidRDefault="00D637DB" w:rsidP="00EC1CC0">
            <w:pPr>
              <w:jc w:val="center"/>
              <w:rPr>
                <w:b/>
                <w:bCs/>
              </w:rPr>
            </w:pPr>
          </w:p>
        </w:tc>
        <w:tc>
          <w:tcPr>
            <w:tcW w:w="709" w:type="dxa"/>
            <w:shd w:val="clear" w:color="auto" w:fill="F2DBDB"/>
          </w:tcPr>
          <w:p w14:paraId="48B70242" w14:textId="77777777" w:rsidR="00D637DB" w:rsidRPr="00D637DB" w:rsidRDefault="00D637DB" w:rsidP="00EC1CC0">
            <w:pPr>
              <w:jc w:val="center"/>
              <w:rPr>
                <w:b/>
                <w:bCs/>
              </w:rPr>
            </w:pPr>
          </w:p>
        </w:tc>
        <w:tc>
          <w:tcPr>
            <w:tcW w:w="2693" w:type="dxa"/>
            <w:shd w:val="clear" w:color="auto" w:fill="F2DBDB"/>
          </w:tcPr>
          <w:p w14:paraId="2FDE7F62" w14:textId="77777777" w:rsidR="00D637DB" w:rsidRPr="00D637DB" w:rsidRDefault="00D637DB" w:rsidP="00EC1CC0">
            <w:pPr>
              <w:jc w:val="center"/>
              <w:rPr>
                <w:b/>
                <w:bCs/>
              </w:rPr>
            </w:pPr>
          </w:p>
        </w:tc>
      </w:tr>
      <w:tr w:rsidR="00D637DB" w14:paraId="1B4139F2" w14:textId="77777777" w:rsidTr="00BC79FA">
        <w:trPr>
          <w:jc w:val="center"/>
        </w:trPr>
        <w:tc>
          <w:tcPr>
            <w:tcW w:w="1134" w:type="dxa"/>
            <w:vAlign w:val="center"/>
          </w:tcPr>
          <w:p w14:paraId="25ACB3EE" w14:textId="77777777" w:rsidR="00D637DB" w:rsidRPr="00BC79FA" w:rsidRDefault="00D637DB" w:rsidP="00BC79FA">
            <w:pPr>
              <w:rPr>
                <w:b/>
              </w:rPr>
            </w:pPr>
          </w:p>
        </w:tc>
        <w:tc>
          <w:tcPr>
            <w:tcW w:w="1413" w:type="dxa"/>
          </w:tcPr>
          <w:p w14:paraId="6D7F7F29" w14:textId="77777777" w:rsidR="00D637DB" w:rsidRPr="009240C0" w:rsidRDefault="00D637DB" w:rsidP="00EC1CC0"/>
        </w:tc>
        <w:tc>
          <w:tcPr>
            <w:tcW w:w="4257" w:type="dxa"/>
          </w:tcPr>
          <w:p w14:paraId="4F3E2F98" w14:textId="77777777" w:rsidR="00D637DB" w:rsidRPr="009240C0" w:rsidRDefault="00D637DB" w:rsidP="00EC1CC0"/>
        </w:tc>
        <w:tc>
          <w:tcPr>
            <w:tcW w:w="1418" w:type="dxa"/>
          </w:tcPr>
          <w:p w14:paraId="1FB4C30C" w14:textId="77777777" w:rsidR="00D637DB" w:rsidRDefault="00D637DB" w:rsidP="00EC1CC0">
            <w:pPr>
              <w:jc w:val="center"/>
            </w:pPr>
          </w:p>
        </w:tc>
        <w:tc>
          <w:tcPr>
            <w:tcW w:w="992" w:type="dxa"/>
          </w:tcPr>
          <w:p w14:paraId="74AB5B41" w14:textId="77777777" w:rsidR="00D637DB" w:rsidRDefault="00D637DB" w:rsidP="00EC1CC0">
            <w:pPr>
              <w:jc w:val="center"/>
            </w:pPr>
          </w:p>
        </w:tc>
        <w:tc>
          <w:tcPr>
            <w:tcW w:w="992" w:type="dxa"/>
          </w:tcPr>
          <w:p w14:paraId="6CD8B9C8" w14:textId="77777777" w:rsidR="00D637DB" w:rsidRDefault="00D637DB" w:rsidP="00EC1CC0">
            <w:pPr>
              <w:jc w:val="center"/>
            </w:pPr>
          </w:p>
        </w:tc>
        <w:tc>
          <w:tcPr>
            <w:tcW w:w="709" w:type="dxa"/>
          </w:tcPr>
          <w:p w14:paraId="515C2085" w14:textId="77777777" w:rsidR="00D637DB" w:rsidRDefault="00D637DB" w:rsidP="00EC1CC0">
            <w:pPr>
              <w:jc w:val="center"/>
            </w:pPr>
          </w:p>
        </w:tc>
        <w:tc>
          <w:tcPr>
            <w:tcW w:w="2693" w:type="dxa"/>
          </w:tcPr>
          <w:p w14:paraId="565879B0" w14:textId="77777777" w:rsidR="00D637DB" w:rsidRDefault="00D637DB" w:rsidP="00EC1CC0">
            <w:pPr>
              <w:jc w:val="center"/>
            </w:pPr>
          </w:p>
        </w:tc>
      </w:tr>
    </w:tbl>
    <w:p w14:paraId="3058A6B2" w14:textId="77777777" w:rsidR="007C0920" w:rsidRDefault="007C0920">
      <w:r>
        <w:br w:type="page"/>
      </w:r>
    </w:p>
    <w:p w14:paraId="53FFD3D4" w14:textId="77777777" w:rsidR="00B47FF5" w:rsidRPr="00CC4973" w:rsidRDefault="00B47FF5" w:rsidP="00CC4973">
      <w:pPr>
        <w:pStyle w:val="Heading1"/>
        <w:numPr>
          <w:ilvl w:val="0"/>
          <w:numId w:val="16"/>
        </w:numPr>
        <w:spacing w:after="240"/>
        <w:ind w:left="357" w:hanging="357"/>
        <w:rPr>
          <w:rFonts w:ascii="Arial" w:hAnsi="Arial" w:cs="Arial"/>
          <w:b/>
          <w:bCs/>
          <w:color w:val="000000" w:themeColor="text1"/>
          <w:sz w:val="28"/>
          <w:szCs w:val="28"/>
        </w:rPr>
      </w:pPr>
      <w:bookmarkStart w:id="10" w:name="_Toc84949609"/>
      <w:r w:rsidRPr="00CC4973">
        <w:rPr>
          <w:rFonts w:ascii="Arial" w:hAnsi="Arial" w:cs="Arial"/>
          <w:b/>
          <w:bCs/>
          <w:color w:val="000000" w:themeColor="text1"/>
          <w:sz w:val="28"/>
          <w:szCs w:val="28"/>
        </w:rPr>
        <w:t xml:space="preserve">Respect for Human </w:t>
      </w:r>
      <w:proofErr w:type="spellStart"/>
      <w:proofErr w:type="gramStart"/>
      <w:r w:rsidRPr="00CC4973">
        <w:rPr>
          <w:rFonts w:ascii="Arial" w:hAnsi="Arial" w:cs="Arial"/>
          <w:b/>
          <w:bCs/>
          <w:color w:val="000000" w:themeColor="text1"/>
          <w:sz w:val="28"/>
          <w:szCs w:val="28"/>
        </w:rPr>
        <w:t>Rights</w:t>
      </w:r>
      <w:r w:rsidR="00CF554D" w:rsidRPr="00CC4973">
        <w:rPr>
          <w:rFonts w:ascii="Arial" w:hAnsi="Arial" w:cs="Arial"/>
          <w:b/>
          <w:bCs/>
          <w:color w:val="000000" w:themeColor="text1"/>
          <w:sz w:val="28"/>
          <w:szCs w:val="28"/>
        </w:rPr>
        <w:t>;</w:t>
      </w:r>
      <w:r w:rsidR="004F702F" w:rsidRPr="00CC4973">
        <w:rPr>
          <w:rFonts w:ascii="Arial" w:hAnsi="Arial" w:cs="Arial"/>
          <w:b/>
          <w:bCs/>
          <w:color w:val="000000" w:themeColor="text1"/>
          <w:sz w:val="28"/>
          <w:szCs w:val="28"/>
        </w:rPr>
        <w:t>Organisation</w:t>
      </w:r>
      <w:proofErr w:type="spellEnd"/>
      <w:proofErr w:type="gramEnd"/>
      <w:r w:rsidR="004F702F" w:rsidRPr="00CC4973">
        <w:rPr>
          <w:rFonts w:ascii="Arial" w:hAnsi="Arial" w:cs="Arial"/>
          <w:b/>
          <w:bCs/>
          <w:color w:val="000000" w:themeColor="text1"/>
          <w:sz w:val="28"/>
          <w:szCs w:val="28"/>
        </w:rPr>
        <w:t xml:space="preserve">, </w:t>
      </w:r>
      <w:r w:rsidR="00CF554D" w:rsidRPr="00CC4973">
        <w:rPr>
          <w:rFonts w:ascii="Arial" w:hAnsi="Arial" w:cs="Arial"/>
          <w:b/>
          <w:bCs/>
          <w:color w:val="000000" w:themeColor="text1"/>
          <w:sz w:val="28"/>
          <w:szCs w:val="28"/>
        </w:rPr>
        <w:t>People</w:t>
      </w:r>
      <w:r w:rsidRPr="00CC4973">
        <w:rPr>
          <w:rFonts w:ascii="Arial" w:hAnsi="Arial" w:cs="Arial"/>
          <w:b/>
          <w:bCs/>
          <w:color w:val="000000" w:themeColor="text1"/>
          <w:sz w:val="28"/>
          <w:szCs w:val="28"/>
        </w:rPr>
        <w:t>, Education and Training</w:t>
      </w:r>
      <w:bookmarkEnd w:id="10"/>
    </w:p>
    <w:p w14:paraId="186E4BB4" w14:textId="07069F6E" w:rsidR="00C51464" w:rsidRDefault="00C51464" w:rsidP="00C51464">
      <w:r w:rsidRPr="00C51464">
        <w:rPr>
          <w:b/>
          <w:bCs/>
        </w:rPr>
        <w:t xml:space="preserve">Criteria </w:t>
      </w:r>
      <w:r w:rsidR="0076094C">
        <w:rPr>
          <w:b/>
          <w:bCs/>
        </w:rPr>
        <w:t>C</w:t>
      </w:r>
      <w:r w:rsidRPr="00C51464">
        <w:rPr>
          <w:b/>
          <w:bCs/>
        </w:rPr>
        <w:t>:</w:t>
      </w:r>
      <w:r>
        <w:tab/>
        <w:t xml:space="preserve">Activities respect </w:t>
      </w:r>
      <w:r w:rsidR="00CF35F9">
        <w:t xml:space="preserve">fundamental </w:t>
      </w:r>
      <w:r>
        <w:t>human rights, the rights of children and workers.</w:t>
      </w:r>
    </w:p>
    <w:p w14:paraId="5A5AEA24" w14:textId="52BD5F0E" w:rsidR="00B73F5B" w:rsidRDefault="00B73F5B" w:rsidP="00B47FF5">
      <w:pPr>
        <w:ind w:left="1440" w:hanging="1440"/>
      </w:pPr>
      <w:r>
        <w:rPr>
          <w:b/>
          <w:bCs/>
        </w:rPr>
        <w:t xml:space="preserve">Criteria </w:t>
      </w:r>
      <w:r w:rsidR="0076094C">
        <w:rPr>
          <w:b/>
          <w:bCs/>
        </w:rPr>
        <w:t>D</w:t>
      </w:r>
      <w:r>
        <w:rPr>
          <w:b/>
          <w:bCs/>
        </w:rPr>
        <w:t>:</w:t>
      </w:r>
      <w:r>
        <w:tab/>
        <w:t xml:space="preserve">The welfare, </w:t>
      </w:r>
      <w:proofErr w:type="spellStart"/>
      <w:proofErr w:type="gramStart"/>
      <w:r>
        <w:t>health</w:t>
      </w:r>
      <w:r w:rsidR="00A21311">
        <w:t>,</w:t>
      </w:r>
      <w:r>
        <w:t>safety</w:t>
      </w:r>
      <w:r w:rsidR="00A21311">
        <w:t>and</w:t>
      </w:r>
      <w:proofErr w:type="spellEnd"/>
      <w:proofErr w:type="gramEnd"/>
      <w:r w:rsidR="00A21311">
        <w:t xml:space="preserve"> hygiene </w:t>
      </w:r>
      <w:r>
        <w:t xml:space="preserve">of all </w:t>
      </w:r>
      <w:r w:rsidR="00CF554D">
        <w:t>people</w:t>
      </w:r>
      <w:r>
        <w:t xml:space="preserve"> involved in operations should be ensured.</w:t>
      </w:r>
    </w:p>
    <w:p w14:paraId="6CD5584B" w14:textId="51B8501A" w:rsidR="00BD2145" w:rsidRDefault="00BD2145" w:rsidP="00BD2145">
      <w:r w:rsidRPr="00C51464">
        <w:rPr>
          <w:b/>
          <w:bCs/>
        </w:rPr>
        <w:t xml:space="preserve">Criteria </w:t>
      </w:r>
      <w:r w:rsidR="0076094C">
        <w:rPr>
          <w:b/>
          <w:bCs/>
        </w:rPr>
        <w:t>E</w:t>
      </w:r>
      <w:r w:rsidRPr="00C51464">
        <w:rPr>
          <w:b/>
          <w:bCs/>
        </w:rPr>
        <w:t>:</w:t>
      </w:r>
      <w:r>
        <w:tab/>
        <w:t xml:space="preserve">All activities and practices promote sustainable organisational development, </w:t>
      </w:r>
      <w:proofErr w:type="gramStart"/>
      <w:r>
        <w:t>operations</w:t>
      </w:r>
      <w:proofErr w:type="gramEnd"/>
      <w:r>
        <w:t xml:space="preserve"> and management systems.</w:t>
      </w:r>
    </w:p>
    <w:p w14:paraId="4FA920B1" w14:textId="588D5DDB" w:rsidR="00B47FF5" w:rsidRDefault="00B73F5B" w:rsidP="00F63060">
      <w:pPr>
        <w:ind w:left="1440" w:hanging="1440"/>
      </w:pPr>
      <w:r>
        <w:rPr>
          <w:b/>
          <w:bCs/>
        </w:rPr>
        <w:t xml:space="preserve">Criteria </w:t>
      </w:r>
      <w:r w:rsidR="0076094C">
        <w:rPr>
          <w:b/>
          <w:bCs/>
        </w:rPr>
        <w:t>F</w:t>
      </w:r>
      <w:r>
        <w:rPr>
          <w:b/>
          <w:bCs/>
        </w:rPr>
        <w:t>:</w:t>
      </w:r>
      <w:r>
        <w:tab/>
      </w:r>
      <w:r w:rsidR="00CF554D">
        <w:t>People and stakeholders</w:t>
      </w:r>
      <w:r w:rsidRPr="00B73F5B">
        <w:t xml:space="preserve"> should receive </w:t>
      </w:r>
      <w:proofErr w:type="spellStart"/>
      <w:r>
        <w:t>relevant</w:t>
      </w:r>
      <w:r w:rsidR="006A4C6F">
        <w:t>education</w:t>
      </w:r>
      <w:proofErr w:type="spellEnd"/>
      <w:r w:rsidR="006A4C6F">
        <w:t xml:space="preserve"> and </w:t>
      </w:r>
      <w:r w:rsidRPr="00B73F5B">
        <w:t>training.</w:t>
      </w:r>
    </w:p>
    <w:tbl>
      <w:tblPr>
        <w:tblStyle w:val="TableGrid"/>
        <w:tblW w:w="13608" w:type="dxa"/>
        <w:jc w:val="center"/>
        <w:tblLayout w:type="fixed"/>
        <w:tblLook w:val="04A0" w:firstRow="1" w:lastRow="0" w:firstColumn="1" w:lastColumn="0" w:noHBand="0" w:noVBand="1"/>
      </w:tblPr>
      <w:tblGrid>
        <w:gridCol w:w="1134"/>
        <w:gridCol w:w="1413"/>
        <w:gridCol w:w="4257"/>
        <w:gridCol w:w="1418"/>
        <w:gridCol w:w="992"/>
        <w:gridCol w:w="992"/>
        <w:gridCol w:w="709"/>
        <w:gridCol w:w="2693"/>
      </w:tblGrid>
      <w:tr w:rsidR="00D637DB" w14:paraId="7D037172" w14:textId="77777777" w:rsidTr="00BC79FA">
        <w:trPr>
          <w:tblHeader/>
          <w:jc w:val="center"/>
        </w:trPr>
        <w:tc>
          <w:tcPr>
            <w:tcW w:w="1134" w:type="dxa"/>
            <w:shd w:val="clear" w:color="auto" w:fill="auto"/>
            <w:vAlign w:val="center"/>
          </w:tcPr>
          <w:p w14:paraId="2658126D" w14:textId="77777777" w:rsidR="00D637DB" w:rsidRPr="00BC79FA" w:rsidRDefault="00D637DB" w:rsidP="00BC79FA">
            <w:pPr>
              <w:rPr>
                <w:b/>
              </w:rPr>
            </w:pPr>
            <w:r w:rsidRPr="00BC79FA">
              <w:rPr>
                <w:b/>
              </w:rPr>
              <w:t>No</w:t>
            </w:r>
          </w:p>
        </w:tc>
        <w:tc>
          <w:tcPr>
            <w:tcW w:w="1413" w:type="dxa"/>
            <w:shd w:val="clear" w:color="auto" w:fill="auto"/>
          </w:tcPr>
          <w:p w14:paraId="1BC79732" w14:textId="77777777" w:rsidR="00D637DB" w:rsidRDefault="00D637DB" w:rsidP="006F56CF">
            <w:pPr>
              <w:jc w:val="center"/>
              <w:rPr>
                <w:b/>
              </w:rPr>
            </w:pPr>
            <w:r>
              <w:rPr>
                <w:b/>
              </w:rPr>
              <w:t>Reference</w:t>
            </w:r>
          </w:p>
        </w:tc>
        <w:tc>
          <w:tcPr>
            <w:tcW w:w="4257" w:type="dxa"/>
            <w:shd w:val="clear" w:color="auto" w:fill="auto"/>
          </w:tcPr>
          <w:p w14:paraId="53002A76" w14:textId="77777777" w:rsidR="00D637DB" w:rsidRPr="003F2901" w:rsidRDefault="00D637DB" w:rsidP="006F56CF">
            <w:pPr>
              <w:jc w:val="center"/>
              <w:rPr>
                <w:b/>
              </w:rPr>
            </w:pPr>
          </w:p>
        </w:tc>
        <w:tc>
          <w:tcPr>
            <w:tcW w:w="3402" w:type="dxa"/>
            <w:gridSpan w:val="3"/>
            <w:shd w:val="clear" w:color="auto" w:fill="auto"/>
          </w:tcPr>
          <w:p w14:paraId="4869CDC7" w14:textId="77777777" w:rsidR="00D637DB" w:rsidRDefault="00D637DB" w:rsidP="006F56CF">
            <w:pPr>
              <w:jc w:val="center"/>
              <w:rPr>
                <w:b/>
              </w:rPr>
            </w:pPr>
            <w:r>
              <w:rPr>
                <w:b/>
              </w:rPr>
              <w:t>Complied with</w:t>
            </w:r>
          </w:p>
        </w:tc>
        <w:tc>
          <w:tcPr>
            <w:tcW w:w="709" w:type="dxa"/>
            <w:shd w:val="clear" w:color="auto" w:fill="auto"/>
          </w:tcPr>
          <w:p w14:paraId="1E082E20" w14:textId="77777777" w:rsidR="00D637DB" w:rsidRPr="003F2901" w:rsidRDefault="00D637DB" w:rsidP="006F56CF">
            <w:pPr>
              <w:jc w:val="center"/>
              <w:rPr>
                <w:b/>
              </w:rPr>
            </w:pPr>
            <w:r>
              <w:rPr>
                <w:b/>
              </w:rPr>
              <w:t>N/A</w:t>
            </w:r>
          </w:p>
        </w:tc>
        <w:tc>
          <w:tcPr>
            <w:tcW w:w="2693" w:type="dxa"/>
            <w:shd w:val="clear" w:color="auto" w:fill="auto"/>
          </w:tcPr>
          <w:p w14:paraId="3ADE4B81" w14:textId="77777777" w:rsidR="00D637DB" w:rsidRPr="003F2901" w:rsidRDefault="00D637DB" w:rsidP="006F56CF">
            <w:pPr>
              <w:jc w:val="center"/>
              <w:rPr>
                <w:b/>
              </w:rPr>
            </w:pPr>
            <w:r>
              <w:rPr>
                <w:b/>
              </w:rPr>
              <w:t xml:space="preserve">Justification and </w:t>
            </w:r>
            <w:proofErr w:type="gramStart"/>
            <w:r>
              <w:rPr>
                <w:b/>
              </w:rPr>
              <w:t>Note</w:t>
            </w:r>
            <w:proofErr w:type="gramEnd"/>
          </w:p>
        </w:tc>
      </w:tr>
      <w:tr w:rsidR="00D637DB" w14:paraId="6C07F276" w14:textId="77777777" w:rsidTr="00BC79FA">
        <w:trPr>
          <w:tblHeader/>
          <w:jc w:val="center"/>
        </w:trPr>
        <w:tc>
          <w:tcPr>
            <w:tcW w:w="1134" w:type="dxa"/>
            <w:shd w:val="clear" w:color="auto" w:fill="auto"/>
            <w:vAlign w:val="center"/>
          </w:tcPr>
          <w:p w14:paraId="08241D9A" w14:textId="77777777" w:rsidR="00D637DB" w:rsidRPr="00BC79FA" w:rsidRDefault="00D637DB" w:rsidP="00BC79FA">
            <w:pPr>
              <w:rPr>
                <w:b/>
              </w:rPr>
            </w:pPr>
          </w:p>
        </w:tc>
        <w:tc>
          <w:tcPr>
            <w:tcW w:w="1413" w:type="dxa"/>
            <w:shd w:val="clear" w:color="auto" w:fill="auto"/>
          </w:tcPr>
          <w:p w14:paraId="6C9041BC" w14:textId="77777777" w:rsidR="00D637DB" w:rsidRDefault="00D637DB" w:rsidP="006F56CF">
            <w:pPr>
              <w:jc w:val="center"/>
              <w:rPr>
                <w:b/>
              </w:rPr>
            </w:pPr>
          </w:p>
        </w:tc>
        <w:tc>
          <w:tcPr>
            <w:tcW w:w="4257" w:type="dxa"/>
            <w:shd w:val="clear" w:color="auto" w:fill="auto"/>
          </w:tcPr>
          <w:p w14:paraId="7536AA40" w14:textId="77777777" w:rsidR="00D637DB" w:rsidRDefault="00D637DB" w:rsidP="006F56CF">
            <w:pPr>
              <w:jc w:val="center"/>
              <w:rPr>
                <w:b/>
              </w:rPr>
            </w:pPr>
          </w:p>
        </w:tc>
        <w:tc>
          <w:tcPr>
            <w:tcW w:w="1418" w:type="dxa"/>
            <w:shd w:val="clear" w:color="auto" w:fill="auto"/>
          </w:tcPr>
          <w:p w14:paraId="4D2E5B40" w14:textId="77777777" w:rsidR="00D637DB" w:rsidRDefault="00D637DB" w:rsidP="006F56CF">
            <w:pPr>
              <w:jc w:val="center"/>
              <w:rPr>
                <w:b/>
              </w:rPr>
            </w:pPr>
            <w:r>
              <w:rPr>
                <w:b/>
              </w:rPr>
              <w:t>As a whole</w:t>
            </w:r>
          </w:p>
        </w:tc>
        <w:tc>
          <w:tcPr>
            <w:tcW w:w="992" w:type="dxa"/>
            <w:shd w:val="clear" w:color="auto" w:fill="auto"/>
          </w:tcPr>
          <w:p w14:paraId="066F85CA" w14:textId="77777777" w:rsidR="00D637DB" w:rsidRDefault="00D637DB" w:rsidP="006F56CF">
            <w:pPr>
              <w:jc w:val="center"/>
              <w:rPr>
                <w:b/>
              </w:rPr>
            </w:pPr>
            <w:r>
              <w:rPr>
                <w:b/>
              </w:rPr>
              <w:t>Partly</w:t>
            </w:r>
          </w:p>
        </w:tc>
        <w:tc>
          <w:tcPr>
            <w:tcW w:w="992" w:type="dxa"/>
            <w:shd w:val="clear" w:color="auto" w:fill="auto"/>
          </w:tcPr>
          <w:p w14:paraId="7F6C3A32" w14:textId="77777777" w:rsidR="00D637DB" w:rsidRDefault="00D637DB" w:rsidP="006F56CF">
            <w:pPr>
              <w:jc w:val="center"/>
              <w:rPr>
                <w:b/>
              </w:rPr>
            </w:pPr>
            <w:r>
              <w:rPr>
                <w:b/>
              </w:rPr>
              <w:t>Not</w:t>
            </w:r>
          </w:p>
        </w:tc>
        <w:tc>
          <w:tcPr>
            <w:tcW w:w="709" w:type="dxa"/>
            <w:shd w:val="clear" w:color="auto" w:fill="auto"/>
          </w:tcPr>
          <w:p w14:paraId="7601899F" w14:textId="77777777" w:rsidR="00D637DB" w:rsidRDefault="00D637DB" w:rsidP="006F56CF">
            <w:pPr>
              <w:jc w:val="center"/>
              <w:rPr>
                <w:b/>
              </w:rPr>
            </w:pPr>
          </w:p>
        </w:tc>
        <w:tc>
          <w:tcPr>
            <w:tcW w:w="2693" w:type="dxa"/>
            <w:shd w:val="clear" w:color="auto" w:fill="auto"/>
          </w:tcPr>
          <w:p w14:paraId="34098389" w14:textId="77777777" w:rsidR="00D637DB" w:rsidRDefault="00D637DB" w:rsidP="006F56CF">
            <w:pPr>
              <w:jc w:val="center"/>
              <w:rPr>
                <w:b/>
              </w:rPr>
            </w:pPr>
          </w:p>
        </w:tc>
      </w:tr>
      <w:tr w:rsidR="00D637DB" w14:paraId="0CEBD9F1" w14:textId="77777777" w:rsidTr="00BC79FA">
        <w:trPr>
          <w:tblHeader/>
          <w:jc w:val="center"/>
        </w:trPr>
        <w:tc>
          <w:tcPr>
            <w:tcW w:w="1134" w:type="dxa"/>
            <w:vAlign w:val="center"/>
          </w:tcPr>
          <w:p w14:paraId="07ED94F4" w14:textId="77777777" w:rsidR="00D637DB" w:rsidRPr="00BC79FA" w:rsidRDefault="00D637DB" w:rsidP="00BC79FA">
            <w:pPr>
              <w:rPr>
                <w:b/>
              </w:rPr>
            </w:pPr>
          </w:p>
        </w:tc>
        <w:tc>
          <w:tcPr>
            <w:tcW w:w="1413" w:type="dxa"/>
          </w:tcPr>
          <w:p w14:paraId="40780053" w14:textId="77777777" w:rsidR="00D637DB" w:rsidRPr="00B02381" w:rsidRDefault="00D637DB" w:rsidP="006F56CF">
            <w:pPr>
              <w:jc w:val="center"/>
              <w:rPr>
                <w:b/>
              </w:rPr>
            </w:pPr>
          </w:p>
        </w:tc>
        <w:tc>
          <w:tcPr>
            <w:tcW w:w="4257" w:type="dxa"/>
          </w:tcPr>
          <w:p w14:paraId="56B14605" w14:textId="77777777" w:rsidR="00D637DB" w:rsidRPr="003F2901" w:rsidRDefault="00D637DB" w:rsidP="006F56CF">
            <w:pPr>
              <w:jc w:val="both"/>
              <w:rPr>
                <w:b/>
              </w:rPr>
            </w:pPr>
            <w:r>
              <w:rPr>
                <w:b/>
              </w:rPr>
              <w:t>Designation</w:t>
            </w:r>
          </w:p>
        </w:tc>
        <w:tc>
          <w:tcPr>
            <w:tcW w:w="1418" w:type="dxa"/>
          </w:tcPr>
          <w:p w14:paraId="69D80DCC" w14:textId="77777777" w:rsidR="00D637DB" w:rsidRDefault="00D637DB" w:rsidP="006F56CF">
            <w:pPr>
              <w:jc w:val="center"/>
            </w:pPr>
          </w:p>
        </w:tc>
        <w:tc>
          <w:tcPr>
            <w:tcW w:w="992" w:type="dxa"/>
          </w:tcPr>
          <w:p w14:paraId="20963F1A" w14:textId="77777777" w:rsidR="00D637DB" w:rsidRDefault="00D637DB" w:rsidP="006F56CF">
            <w:pPr>
              <w:jc w:val="center"/>
            </w:pPr>
          </w:p>
        </w:tc>
        <w:tc>
          <w:tcPr>
            <w:tcW w:w="992" w:type="dxa"/>
          </w:tcPr>
          <w:p w14:paraId="3EFF82D1" w14:textId="77777777" w:rsidR="00D637DB" w:rsidRDefault="00D637DB" w:rsidP="006F56CF">
            <w:pPr>
              <w:jc w:val="center"/>
            </w:pPr>
          </w:p>
        </w:tc>
        <w:tc>
          <w:tcPr>
            <w:tcW w:w="709" w:type="dxa"/>
          </w:tcPr>
          <w:p w14:paraId="6B4A5282" w14:textId="77777777" w:rsidR="00D637DB" w:rsidRDefault="00D637DB" w:rsidP="006F56CF">
            <w:pPr>
              <w:jc w:val="center"/>
            </w:pPr>
          </w:p>
        </w:tc>
        <w:tc>
          <w:tcPr>
            <w:tcW w:w="2693" w:type="dxa"/>
          </w:tcPr>
          <w:p w14:paraId="1D4C231D" w14:textId="77777777" w:rsidR="00D637DB" w:rsidRDefault="00D637DB" w:rsidP="006F56CF">
            <w:pPr>
              <w:jc w:val="center"/>
            </w:pPr>
          </w:p>
        </w:tc>
      </w:tr>
      <w:tr w:rsidR="00C51464" w14:paraId="2421BE9E" w14:textId="77777777" w:rsidTr="00BC79FA">
        <w:trPr>
          <w:jc w:val="center"/>
        </w:trPr>
        <w:tc>
          <w:tcPr>
            <w:tcW w:w="1134" w:type="dxa"/>
            <w:shd w:val="clear" w:color="auto" w:fill="F2DBDB" w:themeFill="accent2" w:themeFillTint="33"/>
            <w:vAlign w:val="center"/>
          </w:tcPr>
          <w:p w14:paraId="4F14B430" w14:textId="77777777" w:rsidR="00C51464" w:rsidRDefault="00C51464" w:rsidP="00BC79FA"/>
        </w:tc>
        <w:tc>
          <w:tcPr>
            <w:tcW w:w="1413" w:type="dxa"/>
            <w:shd w:val="clear" w:color="auto" w:fill="F2DBDB" w:themeFill="accent2" w:themeFillTint="33"/>
            <w:vAlign w:val="center"/>
          </w:tcPr>
          <w:p w14:paraId="685173C5" w14:textId="77777777" w:rsidR="00C51464" w:rsidRPr="000228D1" w:rsidRDefault="00797D69" w:rsidP="00C51464">
            <w:pPr>
              <w:rPr>
                <w:b/>
              </w:rPr>
            </w:pPr>
            <w:r>
              <w:rPr>
                <w:b/>
              </w:rPr>
              <w:t>7</w:t>
            </w:r>
            <w:r w:rsidR="00C51464">
              <w:rPr>
                <w:b/>
              </w:rPr>
              <w:t>.</w:t>
            </w:r>
          </w:p>
        </w:tc>
        <w:tc>
          <w:tcPr>
            <w:tcW w:w="4257" w:type="dxa"/>
            <w:shd w:val="clear" w:color="auto" w:fill="F2DBDB" w:themeFill="accent2" w:themeFillTint="33"/>
            <w:vAlign w:val="center"/>
          </w:tcPr>
          <w:p w14:paraId="17D340B5" w14:textId="77777777" w:rsidR="00C51464" w:rsidRPr="000228D1" w:rsidRDefault="00C51464" w:rsidP="00C51464">
            <w:pPr>
              <w:rPr>
                <w:b/>
              </w:rPr>
            </w:pPr>
            <w:r>
              <w:rPr>
                <w:b/>
              </w:rPr>
              <w:t>HUMAN RIGHTS</w:t>
            </w:r>
            <w:r w:rsidR="00CF554D">
              <w:rPr>
                <w:b/>
              </w:rPr>
              <w:t>; PEOPLE, EDUCATION &amp; TRAINING</w:t>
            </w:r>
          </w:p>
        </w:tc>
        <w:tc>
          <w:tcPr>
            <w:tcW w:w="1418" w:type="dxa"/>
            <w:shd w:val="clear" w:color="auto" w:fill="F2DBDB" w:themeFill="accent2" w:themeFillTint="33"/>
          </w:tcPr>
          <w:p w14:paraId="1E662810" w14:textId="77777777" w:rsidR="00C51464" w:rsidRDefault="00C51464" w:rsidP="00EC1CC0">
            <w:pPr>
              <w:jc w:val="center"/>
            </w:pPr>
          </w:p>
        </w:tc>
        <w:tc>
          <w:tcPr>
            <w:tcW w:w="992" w:type="dxa"/>
            <w:shd w:val="clear" w:color="auto" w:fill="F2DBDB" w:themeFill="accent2" w:themeFillTint="33"/>
          </w:tcPr>
          <w:p w14:paraId="501BAC27" w14:textId="77777777" w:rsidR="00C51464" w:rsidRDefault="00C51464" w:rsidP="00EC1CC0">
            <w:pPr>
              <w:jc w:val="center"/>
            </w:pPr>
          </w:p>
        </w:tc>
        <w:tc>
          <w:tcPr>
            <w:tcW w:w="992" w:type="dxa"/>
            <w:shd w:val="clear" w:color="auto" w:fill="F2DBDB" w:themeFill="accent2" w:themeFillTint="33"/>
          </w:tcPr>
          <w:p w14:paraId="50A832CD" w14:textId="77777777" w:rsidR="00C51464" w:rsidRDefault="00C51464" w:rsidP="00EC1CC0">
            <w:pPr>
              <w:jc w:val="center"/>
            </w:pPr>
          </w:p>
        </w:tc>
        <w:tc>
          <w:tcPr>
            <w:tcW w:w="709" w:type="dxa"/>
            <w:shd w:val="clear" w:color="auto" w:fill="F2DBDB" w:themeFill="accent2" w:themeFillTint="33"/>
          </w:tcPr>
          <w:p w14:paraId="5FB1CC1F" w14:textId="77777777" w:rsidR="00C51464" w:rsidRDefault="00C51464" w:rsidP="00EC1CC0">
            <w:pPr>
              <w:jc w:val="center"/>
            </w:pPr>
          </w:p>
        </w:tc>
        <w:tc>
          <w:tcPr>
            <w:tcW w:w="2693" w:type="dxa"/>
            <w:shd w:val="clear" w:color="auto" w:fill="F2DBDB" w:themeFill="accent2" w:themeFillTint="33"/>
          </w:tcPr>
          <w:p w14:paraId="42F09F72" w14:textId="77777777" w:rsidR="00C51464" w:rsidRDefault="00C51464" w:rsidP="00EC1CC0">
            <w:pPr>
              <w:jc w:val="center"/>
            </w:pPr>
          </w:p>
        </w:tc>
      </w:tr>
      <w:tr w:rsidR="00C51464" w14:paraId="15F22B57" w14:textId="77777777" w:rsidTr="00BC79FA">
        <w:trPr>
          <w:jc w:val="center"/>
        </w:trPr>
        <w:tc>
          <w:tcPr>
            <w:tcW w:w="1134" w:type="dxa"/>
            <w:shd w:val="clear" w:color="auto" w:fill="F2DBDB" w:themeFill="accent2" w:themeFillTint="33"/>
            <w:vAlign w:val="center"/>
          </w:tcPr>
          <w:p w14:paraId="3D9A83F2" w14:textId="77777777" w:rsidR="00C51464" w:rsidRDefault="00C51464" w:rsidP="00BC79FA"/>
        </w:tc>
        <w:tc>
          <w:tcPr>
            <w:tcW w:w="1413" w:type="dxa"/>
            <w:shd w:val="clear" w:color="auto" w:fill="F2DBDB" w:themeFill="accent2" w:themeFillTint="33"/>
            <w:vAlign w:val="center"/>
          </w:tcPr>
          <w:p w14:paraId="6BC4BEDE" w14:textId="77777777" w:rsidR="00C51464" w:rsidRPr="000228D1" w:rsidRDefault="00797D69" w:rsidP="00C51464">
            <w:pPr>
              <w:rPr>
                <w:b/>
              </w:rPr>
            </w:pPr>
            <w:r>
              <w:rPr>
                <w:b/>
              </w:rPr>
              <w:t>7</w:t>
            </w:r>
            <w:r w:rsidR="00C51464">
              <w:rPr>
                <w:b/>
              </w:rPr>
              <w:t>.1</w:t>
            </w:r>
          </w:p>
        </w:tc>
        <w:tc>
          <w:tcPr>
            <w:tcW w:w="4257" w:type="dxa"/>
            <w:shd w:val="clear" w:color="auto" w:fill="F2DBDB" w:themeFill="accent2" w:themeFillTint="33"/>
            <w:vAlign w:val="center"/>
          </w:tcPr>
          <w:p w14:paraId="75DB3053" w14:textId="77777777" w:rsidR="00C51464" w:rsidRPr="000228D1" w:rsidRDefault="00C51464" w:rsidP="00C51464">
            <w:pPr>
              <w:rPr>
                <w:b/>
              </w:rPr>
            </w:pPr>
            <w:r>
              <w:rPr>
                <w:b/>
              </w:rPr>
              <w:t>Human Rights</w:t>
            </w:r>
          </w:p>
        </w:tc>
        <w:tc>
          <w:tcPr>
            <w:tcW w:w="1418" w:type="dxa"/>
            <w:shd w:val="clear" w:color="auto" w:fill="F2DBDB" w:themeFill="accent2" w:themeFillTint="33"/>
          </w:tcPr>
          <w:p w14:paraId="74D9CCB8" w14:textId="77777777" w:rsidR="00C51464" w:rsidRDefault="00C51464" w:rsidP="00EC1CC0">
            <w:pPr>
              <w:jc w:val="center"/>
            </w:pPr>
          </w:p>
        </w:tc>
        <w:tc>
          <w:tcPr>
            <w:tcW w:w="992" w:type="dxa"/>
            <w:shd w:val="clear" w:color="auto" w:fill="F2DBDB" w:themeFill="accent2" w:themeFillTint="33"/>
          </w:tcPr>
          <w:p w14:paraId="628FB6B0" w14:textId="77777777" w:rsidR="00C51464" w:rsidRDefault="00C51464" w:rsidP="00EC1CC0">
            <w:pPr>
              <w:jc w:val="center"/>
            </w:pPr>
          </w:p>
        </w:tc>
        <w:tc>
          <w:tcPr>
            <w:tcW w:w="992" w:type="dxa"/>
            <w:shd w:val="clear" w:color="auto" w:fill="F2DBDB" w:themeFill="accent2" w:themeFillTint="33"/>
          </w:tcPr>
          <w:p w14:paraId="3E6063EA" w14:textId="77777777" w:rsidR="00C51464" w:rsidRDefault="00C51464" w:rsidP="00EC1CC0">
            <w:pPr>
              <w:jc w:val="center"/>
            </w:pPr>
          </w:p>
        </w:tc>
        <w:tc>
          <w:tcPr>
            <w:tcW w:w="709" w:type="dxa"/>
            <w:shd w:val="clear" w:color="auto" w:fill="F2DBDB" w:themeFill="accent2" w:themeFillTint="33"/>
          </w:tcPr>
          <w:p w14:paraId="12E5EA04" w14:textId="77777777" w:rsidR="00C51464" w:rsidRDefault="00C51464" w:rsidP="00EC1CC0">
            <w:pPr>
              <w:jc w:val="center"/>
            </w:pPr>
          </w:p>
        </w:tc>
        <w:tc>
          <w:tcPr>
            <w:tcW w:w="2693" w:type="dxa"/>
            <w:shd w:val="clear" w:color="auto" w:fill="F2DBDB" w:themeFill="accent2" w:themeFillTint="33"/>
          </w:tcPr>
          <w:p w14:paraId="194F6569" w14:textId="77777777" w:rsidR="00C51464" w:rsidRDefault="00C51464" w:rsidP="00EC1CC0">
            <w:pPr>
              <w:jc w:val="center"/>
            </w:pPr>
          </w:p>
        </w:tc>
      </w:tr>
      <w:tr w:rsidR="00C51464" w:rsidRPr="00C51464" w14:paraId="67287C42" w14:textId="77777777" w:rsidTr="00BC79FA">
        <w:trPr>
          <w:jc w:val="center"/>
        </w:trPr>
        <w:tc>
          <w:tcPr>
            <w:tcW w:w="1134" w:type="dxa"/>
            <w:shd w:val="clear" w:color="auto" w:fill="auto"/>
            <w:vAlign w:val="center"/>
          </w:tcPr>
          <w:p w14:paraId="067552F2" w14:textId="77777777" w:rsidR="00C51464" w:rsidRPr="00C51464" w:rsidRDefault="00C51464" w:rsidP="00BC79FA">
            <w:pPr>
              <w:pStyle w:val="ListParagraph"/>
              <w:numPr>
                <w:ilvl w:val="0"/>
                <w:numId w:val="21"/>
              </w:numPr>
            </w:pPr>
          </w:p>
        </w:tc>
        <w:tc>
          <w:tcPr>
            <w:tcW w:w="1413" w:type="dxa"/>
            <w:shd w:val="clear" w:color="auto" w:fill="auto"/>
            <w:vAlign w:val="center"/>
          </w:tcPr>
          <w:p w14:paraId="5DFBB314" w14:textId="77777777" w:rsidR="00C51464" w:rsidRPr="00C51464" w:rsidRDefault="00797D69" w:rsidP="00C51464">
            <w:r>
              <w:t>7</w:t>
            </w:r>
            <w:r w:rsidR="00C51464" w:rsidRPr="00C51464">
              <w:t>.1.1</w:t>
            </w:r>
          </w:p>
        </w:tc>
        <w:tc>
          <w:tcPr>
            <w:tcW w:w="4257" w:type="dxa"/>
            <w:shd w:val="clear" w:color="auto" w:fill="auto"/>
            <w:vAlign w:val="center"/>
          </w:tcPr>
          <w:p w14:paraId="1C11E3B4" w14:textId="77777777" w:rsidR="00C51464" w:rsidRPr="00C51464" w:rsidRDefault="009D45E3" w:rsidP="00C51464">
            <w:r>
              <w:t>The organisation uphold</w:t>
            </w:r>
            <w:r w:rsidR="00D61365">
              <w:t>s</w:t>
            </w:r>
            <w:r>
              <w:t xml:space="preserve"> fundamental human rights as per ILO convention and Namibian labour act</w:t>
            </w:r>
            <w:r w:rsidR="00D61365">
              <w:t>, including providing conducive working and living conditions.</w:t>
            </w:r>
          </w:p>
        </w:tc>
        <w:tc>
          <w:tcPr>
            <w:tcW w:w="1418" w:type="dxa"/>
            <w:shd w:val="clear" w:color="auto" w:fill="auto"/>
          </w:tcPr>
          <w:p w14:paraId="75593745" w14:textId="77777777" w:rsidR="00C51464" w:rsidRPr="00C51464" w:rsidRDefault="00C51464" w:rsidP="00EC1CC0">
            <w:pPr>
              <w:jc w:val="center"/>
            </w:pPr>
          </w:p>
        </w:tc>
        <w:tc>
          <w:tcPr>
            <w:tcW w:w="992" w:type="dxa"/>
            <w:shd w:val="clear" w:color="auto" w:fill="auto"/>
          </w:tcPr>
          <w:p w14:paraId="7AAA4BD2" w14:textId="77777777" w:rsidR="00C51464" w:rsidRPr="00C51464" w:rsidRDefault="00C51464" w:rsidP="00EC1CC0">
            <w:pPr>
              <w:jc w:val="center"/>
            </w:pPr>
          </w:p>
        </w:tc>
        <w:tc>
          <w:tcPr>
            <w:tcW w:w="992" w:type="dxa"/>
            <w:shd w:val="clear" w:color="auto" w:fill="auto"/>
          </w:tcPr>
          <w:p w14:paraId="722BBDEF" w14:textId="77777777" w:rsidR="00C51464" w:rsidRPr="00C51464" w:rsidRDefault="00C51464" w:rsidP="00EC1CC0">
            <w:pPr>
              <w:jc w:val="center"/>
            </w:pPr>
          </w:p>
        </w:tc>
        <w:tc>
          <w:tcPr>
            <w:tcW w:w="709" w:type="dxa"/>
            <w:shd w:val="clear" w:color="auto" w:fill="auto"/>
          </w:tcPr>
          <w:p w14:paraId="13226367" w14:textId="77777777" w:rsidR="00C51464" w:rsidRPr="00C51464" w:rsidRDefault="00C51464" w:rsidP="00EC1CC0">
            <w:pPr>
              <w:jc w:val="center"/>
            </w:pPr>
          </w:p>
        </w:tc>
        <w:tc>
          <w:tcPr>
            <w:tcW w:w="2693" w:type="dxa"/>
            <w:shd w:val="clear" w:color="auto" w:fill="auto"/>
          </w:tcPr>
          <w:p w14:paraId="294C1759" w14:textId="77777777" w:rsidR="00C51464" w:rsidRPr="00C51464" w:rsidRDefault="00C51464" w:rsidP="00EC1CC0">
            <w:pPr>
              <w:jc w:val="center"/>
            </w:pPr>
          </w:p>
        </w:tc>
      </w:tr>
      <w:tr w:rsidR="00C51464" w:rsidRPr="00C51464" w14:paraId="6794768D" w14:textId="77777777" w:rsidTr="00BC79FA">
        <w:trPr>
          <w:jc w:val="center"/>
        </w:trPr>
        <w:tc>
          <w:tcPr>
            <w:tcW w:w="1134" w:type="dxa"/>
            <w:shd w:val="clear" w:color="auto" w:fill="auto"/>
            <w:vAlign w:val="center"/>
          </w:tcPr>
          <w:p w14:paraId="1733E265" w14:textId="77777777" w:rsidR="00C51464" w:rsidRPr="00C51464" w:rsidRDefault="00C51464" w:rsidP="00BC79FA">
            <w:pPr>
              <w:pStyle w:val="ListParagraph"/>
              <w:numPr>
                <w:ilvl w:val="0"/>
                <w:numId w:val="21"/>
              </w:numPr>
            </w:pPr>
          </w:p>
        </w:tc>
        <w:tc>
          <w:tcPr>
            <w:tcW w:w="1413" w:type="dxa"/>
            <w:shd w:val="clear" w:color="auto" w:fill="auto"/>
            <w:vAlign w:val="center"/>
          </w:tcPr>
          <w:p w14:paraId="3C80FE2E" w14:textId="77777777" w:rsidR="00C51464" w:rsidRPr="00C51464" w:rsidRDefault="00797D69" w:rsidP="00C51464">
            <w:r>
              <w:t>7</w:t>
            </w:r>
            <w:r w:rsidR="009D45E3">
              <w:t>.1.2</w:t>
            </w:r>
          </w:p>
        </w:tc>
        <w:tc>
          <w:tcPr>
            <w:tcW w:w="4257" w:type="dxa"/>
            <w:shd w:val="clear" w:color="auto" w:fill="auto"/>
            <w:vAlign w:val="center"/>
          </w:tcPr>
          <w:p w14:paraId="3BA3FB1C" w14:textId="77777777" w:rsidR="00C51464" w:rsidRPr="00C51464" w:rsidRDefault="009D45E3" w:rsidP="00C51464">
            <w:r>
              <w:t xml:space="preserve">Only </w:t>
            </w:r>
            <w:r w:rsidR="00D61365">
              <w:t xml:space="preserve">children </w:t>
            </w:r>
            <w:r w:rsidR="00D61365" w:rsidRPr="00D61365">
              <w:t>from the age of 14 may be employed for light work but it does not interfere with schooling, nor be harmful to their health or development</w:t>
            </w:r>
          </w:p>
        </w:tc>
        <w:tc>
          <w:tcPr>
            <w:tcW w:w="1418" w:type="dxa"/>
            <w:shd w:val="clear" w:color="auto" w:fill="auto"/>
          </w:tcPr>
          <w:p w14:paraId="1CE53731" w14:textId="77777777" w:rsidR="00C51464" w:rsidRPr="00C51464" w:rsidRDefault="00C51464" w:rsidP="00EC1CC0">
            <w:pPr>
              <w:jc w:val="center"/>
            </w:pPr>
          </w:p>
        </w:tc>
        <w:tc>
          <w:tcPr>
            <w:tcW w:w="992" w:type="dxa"/>
            <w:shd w:val="clear" w:color="auto" w:fill="auto"/>
          </w:tcPr>
          <w:p w14:paraId="20831A5C" w14:textId="77777777" w:rsidR="00C51464" w:rsidRPr="00C51464" w:rsidRDefault="00C51464" w:rsidP="00EC1CC0">
            <w:pPr>
              <w:jc w:val="center"/>
            </w:pPr>
          </w:p>
        </w:tc>
        <w:tc>
          <w:tcPr>
            <w:tcW w:w="992" w:type="dxa"/>
            <w:shd w:val="clear" w:color="auto" w:fill="auto"/>
          </w:tcPr>
          <w:p w14:paraId="609700CE" w14:textId="77777777" w:rsidR="00C51464" w:rsidRPr="00C51464" w:rsidRDefault="00C51464" w:rsidP="00EC1CC0">
            <w:pPr>
              <w:jc w:val="center"/>
            </w:pPr>
          </w:p>
        </w:tc>
        <w:tc>
          <w:tcPr>
            <w:tcW w:w="709" w:type="dxa"/>
            <w:shd w:val="clear" w:color="auto" w:fill="auto"/>
          </w:tcPr>
          <w:p w14:paraId="1C06C052" w14:textId="77777777" w:rsidR="00C51464" w:rsidRPr="00C51464" w:rsidRDefault="00C51464" w:rsidP="00EC1CC0">
            <w:pPr>
              <w:jc w:val="center"/>
            </w:pPr>
          </w:p>
        </w:tc>
        <w:tc>
          <w:tcPr>
            <w:tcW w:w="2693" w:type="dxa"/>
            <w:shd w:val="clear" w:color="auto" w:fill="auto"/>
          </w:tcPr>
          <w:p w14:paraId="4A0CC954" w14:textId="77777777" w:rsidR="00C51464" w:rsidRPr="00C51464" w:rsidRDefault="00C51464" w:rsidP="00EC1CC0">
            <w:pPr>
              <w:jc w:val="center"/>
            </w:pPr>
          </w:p>
        </w:tc>
      </w:tr>
      <w:tr w:rsidR="00C51464" w:rsidRPr="00C51464" w14:paraId="772F71B7" w14:textId="77777777" w:rsidTr="00BC79FA">
        <w:trPr>
          <w:jc w:val="center"/>
        </w:trPr>
        <w:tc>
          <w:tcPr>
            <w:tcW w:w="1134" w:type="dxa"/>
            <w:shd w:val="clear" w:color="auto" w:fill="auto"/>
            <w:vAlign w:val="center"/>
          </w:tcPr>
          <w:p w14:paraId="4594F3A9" w14:textId="77777777" w:rsidR="00C51464" w:rsidRPr="00C51464" w:rsidRDefault="00C51464" w:rsidP="00BC79FA">
            <w:pPr>
              <w:pStyle w:val="ListParagraph"/>
              <w:numPr>
                <w:ilvl w:val="0"/>
                <w:numId w:val="21"/>
              </w:numPr>
            </w:pPr>
          </w:p>
        </w:tc>
        <w:tc>
          <w:tcPr>
            <w:tcW w:w="1413" w:type="dxa"/>
            <w:shd w:val="clear" w:color="auto" w:fill="auto"/>
            <w:vAlign w:val="center"/>
          </w:tcPr>
          <w:p w14:paraId="7E547E92" w14:textId="77777777" w:rsidR="00C51464" w:rsidRPr="00C51464" w:rsidRDefault="00797D69" w:rsidP="00C51464">
            <w:r>
              <w:t>7</w:t>
            </w:r>
            <w:r w:rsidR="00D61365">
              <w:t>.1.3</w:t>
            </w:r>
          </w:p>
        </w:tc>
        <w:tc>
          <w:tcPr>
            <w:tcW w:w="4257" w:type="dxa"/>
            <w:shd w:val="clear" w:color="auto" w:fill="auto"/>
            <w:vAlign w:val="center"/>
          </w:tcPr>
          <w:p w14:paraId="0A88A1A0" w14:textId="77777777" w:rsidR="00C51464" w:rsidRPr="00C51464" w:rsidRDefault="00D61365" w:rsidP="00C51464">
            <w:r>
              <w:t>The organisation prohibits the worst forms of child labour</w:t>
            </w:r>
          </w:p>
        </w:tc>
        <w:tc>
          <w:tcPr>
            <w:tcW w:w="1418" w:type="dxa"/>
            <w:shd w:val="clear" w:color="auto" w:fill="auto"/>
          </w:tcPr>
          <w:p w14:paraId="36AD30E5" w14:textId="77777777" w:rsidR="00C51464" w:rsidRPr="00C51464" w:rsidRDefault="00C51464" w:rsidP="00EC1CC0">
            <w:pPr>
              <w:jc w:val="center"/>
            </w:pPr>
          </w:p>
        </w:tc>
        <w:tc>
          <w:tcPr>
            <w:tcW w:w="992" w:type="dxa"/>
            <w:shd w:val="clear" w:color="auto" w:fill="auto"/>
          </w:tcPr>
          <w:p w14:paraId="2D399CC1" w14:textId="77777777" w:rsidR="00C51464" w:rsidRPr="00C51464" w:rsidRDefault="00C51464" w:rsidP="00EC1CC0">
            <w:pPr>
              <w:jc w:val="center"/>
            </w:pPr>
          </w:p>
        </w:tc>
        <w:tc>
          <w:tcPr>
            <w:tcW w:w="992" w:type="dxa"/>
            <w:shd w:val="clear" w:color="auto" w:fill="auto"/>
          </w:tcPr>
          <w:p w14:paraId="163F709B" w14:textId="77777777" w:rsidR="00C51464" w:rsidRPr="00C51464" w:rsidRDefault="00C51464" w:rsidP="00EC1CC0">
            <w:pPr>
              <w:jc w:val="center"/>
            </w:pPr>
          </w:p>
        </w:tc>
        <w:tc>
          <w:tcPr>
            <w:tcW w:w="709" w:type="dxa"/>
            <w:shd w:val="clear" w:color="auto" w:fill="auto"/>
          </w:tcPr>
          <w:p w14:paraId="1ACFB1A5" w14:textId="77777777" w:rsidR="00C51464" w:rsidRPr="00C51464" w:rsidRDefault="00C51464" w:rsidP="00EC1CC0">
            <w:pPr>
              <w:jc w:val="center"/>
            </w:pPr>
          </w:p>
        </w:tc>
        <w:tc>
          <w:tcPr>
            <w:tcW w:w="2693" w:type="dxa"/>
            <w:shd w:val="clear" w:color="auto" w:fill="auto"/>
          </w:tcPr>
          <w:p w14:paraId="2CDEB76C" w14:textId="77777777" w:rsidR="00C51464" w:rsidRPr="00C51464" w:rsidRDefault="00C51464" w:rsidP="00EC1CC0">
            <w:pPr>
              <w:jc w:val="center"/>
            </w:pPr>
          </w:p>
        </w:tc>
      </w:tr>
      <w:tr w:rsidR="00C51464" w:rsidRPr="00C51464" w14:paraId="04E9E681" w14:textId="77777777" w:rsidTr="00BC79FA">
        <w:trPr>
          <w:jc w:val="center"/>
        </w:trPr>
        <w:tc>
          <w:tcPr>
            <w:tcW w:w="1134" w:type="dxa"/>
            <w:shd w:val="clear" w:color="auto" w:fill="auto"/>
            <w:vAlign w:val="center"/>
          </w:tcPr>
          <w:p w14:paraId="722A5E42" w14:textId="77777777" w:rsidR="00C51464" w:rsidRPr="00C51464" w:rsidRDefault="00C51464" w:rsidP="00BC79FA">
            <w:pPr>
              <w:pStyle w:val="ListParagraph"/>
              <w:numPr>
                <w:ilvl w:val="0"/>
                <w:numId w:val="21"/>
              </w:numPr>
            </w:pPr>
          </w:p>
        </w:tc>
        <w:tc>
          <w:tcPr>
            <w:tcW w:w="1413" w:type="dxa"/>
            <w:shd w:val="clear" w:color="auto" w:fill="auto"/>
            <w:vAlign w:val="center"/>
          </w:tcPr>
          <w:p w14:paraId="5E6EEFA7" w14:textId="77777777" w:rsidR="00C51464" w:rsidRPr="00C51464" w:rsidRDefault="00797D69" w:rsidP="00C51464">
            <w:r>
              <w:t>7</w:t>
            </w:r>
            <w:r w:rsidR="00D61365">
              <w:t>.1.4</w:t>
            </w:r>
          </w:p>
        </w:tc>
        <w:tc>
          <w:tcPr>
            <w:tcW w:w="4257" w:type="dxa"/>
            <w:shd w:val="clear" w:color="auto" w:fill="auto"/>
            <w:vAlign w:val="center"/>
          </w:tcPr>
          <w:p w14:paraId="60ECC63D" w14:textId="77777777" w:rsidR="00C51464" w:rsidRPr="00C51464" w:rsidRDefault="00D61365" w:rsidP="00C51464">
            <w:r>
              <w:t>There is no evidence of forced or compulsory labour.</w:t>
            </w:r>
          </w:p>
        </w:tc>
        <w:tc>
          <w:tcPr>
            <w:tcW w:w="1418" w:type="dxa"/>
            <w:shd w:val="clear" w:color="auto" w:fill="auto"/>
          </w:tcPr>
          <w:p w14:paraId="767DF390" w14:textId="77777777" w:rsidR="00C51464" w:rsidRPr="00C51464" w:rsidRDefault="00C51464" w:rsidP="00EC1CC0">
            <w:pPr>
              <w:jc w:val="center"/>
            </w:pPr>
          </w:p>
        </w:tc>
        <w:tc>
          <w:tcPr>
            <w:tcW w:w="992" w:type="dxa"/>
            <w:shd w:val="clear" w:color="auto" w:fill="auto"/>
          </w:tcPr>
          <w:p w14:paraId="58F5E09C" w14:textId="77777777" w:rsidR="00C51464" w:rsidRPr="00C51464" w:rsidRDefault="00C51464" w:rsidP="00EC1CC0">
            <w:pPr>
              <w:jc w:val="center"/>
            </w:pPr>
          </w:p>
        </w:tc>
        <w:tc>
          <w:tcPr>
            <w:tcW w:w="992" w:type="dxa"/>
            <w:shd w:val="clear" w:color="auto" w:fill="auto"/>
          </w:tcPr>
          <w:p w14:paraId="6BB69FE7" w14:textId="77777777" w:rsidR="00C51464" w:rsidRPr="00C51464" w:rsidRDefault="00C51464" w:rsidP="00EC1CC0">
            <w:pPr>
              <w:jc w:val="center"/>
            </w:pPr>
          </w:p>
        </w:tc>
        <w:tc>
          <w:tcPr>
            <w:tcW w:w="709" w:type="dxa"/>
            <w:shd w:val="clear" w:color="auto" w:fill="auto"/>
          </w:tcPr>
          <w:p w14:paraId="58215BF3" w14:textId="77777777" w:rsidR="00C51464" w:rsidRPr="00C51464" w:rsidRDefault="00C51464" w:rsidP="00EC1CC0">
            <w:pPr>
              <w:jc w:val="center"/>
            </w:pPr>
          </w:p>
        </w:tc>
        <w:tc>
          <w:tcPr>
            <w:tcW w:w="2693" w:type="dxa"/>
            <w:shd w:val="clear" w:color="auto" w:fill="auto"/>
          </w:tcPr>
          <w:p w14:paraId="12D15D03" w14:textId="77777777" w:rsidR="00C51464" w:rsidRPr="00C51464" w:rsidRDefault="00C51464" w:rsidP="00EC1CC0">
            <w:pPr>
              <w:jc w:val="center"/>
            </w:pPr>
          </w:p>
        </w:tc>
      </w:tr>
      <w:tr w:rsidR="00914900" w:rsidRPr="003C7AD2" w14:paraId="4BFA113B" w14:textId="77777777" w:rsidTr="00BC79FA">
        <w:trPr>
          <w:jc w:val="center"/>
        </w:trPr>
        <w:tc>
          <w:tcPr>
            <w:tcW w:w="1134" w:type="dxa"/>
            <w:shd w:val="clear" w:color="auto" w:fill="F2DBDB"/>
            <w:vAlign w:val="center"/>
          </w:tcPr>
          <w:p w14:paraId="1C3C8F00" w14:textId="77777777" w:rsidR="00BD2145" w:rsidRPr="00BC79FA" w:rsidRDefault="00BD2145" w:rsidP="00BC79FA">
            <w:pPr>
              <w:pStyle w:val="ListParagraph"/>
              <w:rPr>
                <w:sz w:val="16"/>
                <w:szCs w:val="16"/>
              </w:rPr>
            </w:pPr>
          </w:p>
        </w:tc>
        <w:tc>
          <w:tcPr>
            <w:tcW w:w="1413" w:type="dxa"/>
            <w:shd w:val="clear" w:color="auto" w:fill="F2DBDB"/>
          </w:tcPr>
          <w:p w14:paraId="5A46A5F3" w14:textId="77777777" w:rsidR="00BD2145" w:rsidRPr="003C7AD2" w:rsidRDefault="00797D69" w:rsidP="006F56CF">
            <w:pPr>
              <w:rPr>
                <w:b/>
                <w:bCs/>
                <w:sz w:val="16"/>
                <w:szCs w:val="16"/>
              </w:rPr>
            </w:pPr>
            <w:r>
              <w:rPr>
                <w:b/>
                <w:bCs/>
                <w:sz w:val="16"/>
                <w:szCs w:val="16"/>
              </w:rPr>
              <w:t>7</w:t>
            </w:r>
            <w:r w:rsidR="00BD2145" w:rsidRPr="003C7AD2">
              <w:rPr>
                <w:b/>
                <w:bCs/>
                <w:sz w:val="16"/>
                <w:szCs w:val="16"/>
              </w:rPr>
              <w:t>(a)</w:t>
            </w:r>
          </w:p>
        </w:tc>
        <w:tc>
          <w:tcPr>
            <w:tcW w:w="4257" w:type="dxa"/>
            <w:shd w:val="clear" w:color="auto" w:fill="F2DBDB"/>
            <w:vAlign w:val="center"/>
          </w:tcPr>
          <w:p w14:paraId="635948E5" w14:textId="77777777" w:rsidR="00BD2145" w:rsidRPr="003C7AD2" w:rsidRDefault="00BD2145" w:rsidP="006F56CF">
            <w:pPr>
              <w:rPr>
                <w:sz w:val="16"/>
                <w:szCs w:val="16"/>
              </w:rPr>
            </w:pPr>
            <w:r w:rsidRPr="003C7AD2">
              <w:rPr>
                <w:b/>
                <w:sz w:val="16"/>
                <w:szCs w:val="16"/>
              </w:rPr>
              <w:t>Verifiers:</w:t>
            </w:r>
            <w:r w:rsidRPr="003C7AD2">
              <w:rPr>
                <w:sz w:val="16"/>
                <w:szCs w:val="16"/>
              </w:rPr>
              <w:t xml:space="preserve"> Proof of payments/ payslip, invoices, certificates of issue such as but not limited to Social Security payment, collective agreement ID documents, birth certificates, affidavit by workers and employment records of workers; Interview with workers; Field Assessment, Labour inspector records, dispute and grievance records and interviews with workers, worker representatives and unions, employment contracts signed by employer and employee with witness signatures</w:t>
            </w:r>
          </w:p>
        </w:tc>
        <w:tc>
          <w:tcPr>
            <w:tcW w:w="1418" w:type="dxa"/>
            <w:shd w:val="clear" w:color="auto" w:fill="F2DBDB"/>
          </w:tcPr>
          <w:p w14:paraId="734E6F6D" w14:textId="77777777" w:rsidR="00BD2145" w:rsidRPr="003C7AD2" w:rsidRDefault="00BD2145" w:rsidP="006F56CF">
            <w:pPr>
              <w:jc w:val="center"/>
              <w:rPr>
                <w:sz w:val="16"/>
                <w:szCs w:val="16"/>
              </w:rPr>
            </w:pPr>
          </w:p>
        </w:tc>
        <w:tc>
          <w:tcPr>
            <w:tcW w:w="992" w:type="dxa"/>
            <w:shd w:val="clear" w:color="auto" w:fill="F2DBDB"/>
          </w:tcPr>
          <w:p w14:paraId="23159A91" w14:textId="77777777" w:rsidR="00BD2145" w:rsidRPr="003C7AD2" w:rsidRDefault="00BD2145" w:rsidP="006F56CF">
            <w:pPr>
              <w:jc w:val="center"/>
              <w:rPr>
                <w:sz w:val="16"/>
                <w:szCs w:val="16"/>
              </w:rPr>
            </w:pPr>
          </w:p>
        </w:tc>
        <w:tc>
          <w:tcPr>
            <w:tcW w:w="992" w:type="dxa"/>
            <w:shd w:val="clear" w:color="auto" w:fill="F2DBDB"/>
          </w:tcPr>
          <w:p w14:paraId="0ED76ACB" w14:textId="77777777" w:rsidR="00BD2145" w:rsidRPr="003C7AD2" w:rsidRDefault="00BD2145" w:rsidP="006F56CF">
            <w:pPr>
              <w:jc w:val="center"/>
              <w:rPr>
                <w:sz w:val="16"/>
                <w:szCs w:val="16"/>
              </w:rPr>
            </w:pPr>
          </w:p>
        </w:tc>
        <w:tc>
          <w:tcPr>
            <w:tcW w:w="709" w:type="dxa"/>
            <w:shd w:val="clear" w:color="auto" w:fill="F2DBDB"/>
          </w:tcPr>
          <w:p w14:paraId="7928B779" w14:textId="77777777" w:rsidR="00BD2145" w:rsidRPr="003C7AD2" w:rsidRDefault="00BD2145" w:rsidP="006F56CF">
            <w:pPr>
              <w:jc w:val="center"/>
              <w:rPr>
                <w:sz w:val="16"/>
                <w:szCs w:val="16"/>
              </w:rPr>
            </w:pPr>
          </w:p>
        </w:tc>
        <w:tc>
          <w:tcPr>
            <w:tcW w:w="2693" w:type="dxa"/>
            <w:shd w:val="clear" w:color="auto" w:fill="F2DBDB"/>
          </w:tcPr>
          <w:p w14:paraId="2A1392F9" w14:textId="77777777" w:rsidR="00BD2145" w:rsidRPr="003C7AD2" w:rsidRDefault="00BD2145" w:rsidP="006F56CF">
            <w:pPr>
              <w:jc w:val="center"/>
              <w:rPr>
                <w:sz w:val="16"/>
                <w:szCs w:val="16"/>
              </w:rPr>
            </w:pPr>
          </w:p>
        </w:tc>
      </w:tr>
      <w:tr w:rsidR="003C0FBB" w:rsidRPr="003C7AD2" w14:paraId="0FF6DA72" w14:textId="77777777" w:rsidTr="00BC79FA">
        <w:trPr>
          <w:jc w:val="center"/>
        </w:trPr>
        <w:tc>
          <w:tcPr>
            <w:tcW w:w="1134" w:type="dxa"/>
            <w:shd w:val="clear" w:color="auto" w:fill="F2DBDB" w:themeFill="accent2" w:themeFillTint="33"/>
            <w:vAlign w:val="center"/>
          </w:tcPr>
          <w:p w14:paraId="5373D5CE" w14:textId="77777777" w:rsidR="003C0FBB" w:rsidRPr="00BC79FA" w:rsidRDefault="003C0FBB" w:rsidP="00BC79FA">
            <w:pPr>
              <w:rPr>
                <w:sz w:val="16"/>
                <w:szCs w:val="16"/>
              </w:rPr>
            </w:pPr>
          </w:p>
        </w:tc>
        <w:tc>
          <w:tcPr>
            <w:tcW w:w="1413" w:type="dxa"/>
            <w:shd w:val="clear" w:color="auto" w:fill="F2DBDB" w:themeFill="accent2" w:themeFillTint="33"/>
            <w:vAlign w:val="center"/>
          </w:tcPr>
          <w:p w14:paraId="1DDE23B8" w14:textId="77777777" w:rsidR="003C0FBB" w:rsidRPr="003C7AD2" w:rsidRDefault="00797D69" w:rsidP="006F56CF">
            <w:pPr>
              <w:rPr>
                <w:b/>
                <w:sz w:val="16"/>
                <w:szCs w:val="16"/>
              </w:rPr>
            </w:pPr>
            <w:r>
              <w:rPr>
                <w:b/>
                <w:sz w:val="16"/>
                <w:szCs w:val="16"/>
              </w:rPr>
              <w:t>7</w:t>
            </w:r>
            <w:r w:rsidR="003C0FBB" w:rsidRPr="003C7AD2">
              <w:rPr>
                <w:b/>
                <w:sz w:val="16"/>
                <w:szCs w:val="16"/>
              </w:rPr>
              <w:t>(aa)</w:t>
            </w:r>
          </w:p>
        </w:tc>
        <w:tc>
          <w:tcPr>
            <w:tcW w:w="4257" w:type="dxa"/>
            <w:shd w:val="clear" w:color="auto" w:fill="F2DBDB" w:themeFill="accent2" w:themeFillTint="33"/>
            <w:vAlign w:val="center"/>
          </w:tcPr>
          <w:p w14:paraId="6E0D0230" w14:textId="77777777" w:rsidR="003C0FBB" w:rsidRPr="003C7AD2" w:rsidRDefault="003C0FBB" w:rsidP="006F56CF">
            <w:pPr>
              <w:rPr>
                <w:bCs/>
                <w:sz w:val="16"/>
                <w:szCs w:val="16"/>
              </w:rPr>
            </w:pPr>
            <w:proofErr w:type="spellStart"/>
            <w:proofErr w:type="gramStart"/>
            <w:r w:rsidRPr="003C7AD2">
              <w:rPr>
                <w:b/>
                <w:sz w:val="16"/>
                <w:szCs w:val="16"/>
              </w:rPr>
              <w:t>Guidance:</w:t>
            </w:r>
            <w:r w:rsidR="002C4D5A" w:rsidRPr="003C7AD2">
              <w:rPr>
                <w:bCs/>
                <w:sz w:val="16"/>
                <w:szCs w:val="16"/>
              </w:rPr>
              <w:t>Namibian</w:t>
            </w:r>
            <w:proofErr w:type="spellEnd"/>
            <w:proofErr w:type="gramEnd"/>
            <w:r w:rsidR="002C4D5A" w:rsidRPr="003C7AD2">
              <w:rPr>
                <w:sz w:val="16"/>
                <w:szCs w:val="16"/>
              </w:rPr>
              <w:t xml:space="preserve"> Constitution, </w:t>
            </w:r>
            <w:r w:rsidRPr="003C7AD2">
              <w:rPr>
                <w:sz w:val="16"/>
                <w:szCs w:val="16"/>
              </w:rPr>
              <w:t xml:space="preserve">Labour Act, 2012, as amended, </w:t>
            </w:r>
            <w:r w:rsidR="002C4D5A" w:rsidRPr="003C7AD2">
              <w:rPr>
                <w:sz w:val="16"/>
                <w:szCs w:val="16"/>
              </w:rPr>
              <w:t>ILO Convention, UEBT Standard, UNCTAD Biodiversity Principles</w:t>
            </w:r>
          </w:p>
        </w:tc>
        <w:tc>
          <w:tcPr>
            <w:tcW w:w="1418" w:type="dxa"/>
            <w:shd w:val="clear" w:color="auto" w:fill="F2DBDB" w:themeFill="accent2" w:themeFillTint="33"/>
          </w:tcPr>
          <w:p w14:paraId="0419DC0F" w14:textId="77777777" w:rsidR="003C0FBB" w:rsidRPr="003C7AD2" w:rsidRDefault="003C0FBB" w:rsidP="006F56CF">
            <w:pPr>
              <w:jc w:val="center"/>
              <w:rPr>
                <w:sz w:val="16"/>
                <w:szCs w:val="16"/>
              </w:rPr>
            </w:pPr>
          </w:p>
        </w:tc>
        <w:tc>
          <w:tcPr>
            <w:tcW w:w="992" w:type="dxa"/>
            <w:shd w:val="clear" w:color="auto" w:fill="F2DBDB" w:themeFill="accent2" w:themeFillTint="33"/>
          </w:tcPr>
          <w:p w14:paraId="6F1BDF39" w14:textId="77777777" w:rsidR="003C0FBB" w:rsidRPr="003C7AD2" w:rsidRDefault="003C0FBB" w:rsidP="006F56CF">
            <w:pPr>
              <w:jc w:val="center"/>
              <w:rPr>
                <w:sz w:val="16"/>
                <w:szCs w:val="16"/>
              </w:rPr>
            </w:pPr>
          </w:p>
        </w:tc>
        <w:tc>
          <w:tcPr>
            <w:tcW w:w="992" w:type="dxa"/>
            <w:shd w:val="clear" w:color="auto" w:fill="F2DBDB" w:themeFill="accent2" w:themeFillTint="33"/>
          </w:tcPr>
          <w:p w14:paraId="1B4F7B41" w14:textId="77777777" w:rsidR="003C0FBB" w:rsidRPr="003C7AD2" w:rsidRDefault="003C0FBB" w:rsidP="006F56CF">
            <w:pPr>
              <w:jc w:val="center"/>
              <w:rPr>
                <w:sz w:val="16"/>
                <w:szCs w:val="16"/>
              </w:rPr>
            </w:pPr>
          </w:p>
        </w:tc>
        <w:tc>
          <w:tcPr>
            <w:tcW w:w="709" w:type="dxa"/>
            <w:shd w:val="clear" w:color="auto" w:fill="F2DBDB" w:themeFill="accent2" w:themeFillTint="33"/>
          </w:tcPr>
          <w:p w14:paraId="533835AB" w14:textId="77777777" w:rsidR="003C0FBB" w:rsidRPr="003C7AD2" w:rsidRDefault="003C0FBB" w:rsidP="006F56CF">
            <w:pPr>
              <w:jc w:val="center"/>
              <w:rPr>
                <w:sz w:val="16"/>
                <w:szCs w:val="16"/>
              </w:rPr>
            </w:pPr>
          </w:p>
        </w:tc>
        <w:tc>
          <w:tcPr>
            <w:tcW w:w="2693" w:type="dxa"/>
            <w:shd w:val="clear" w:color="auto" w:fill="F2DBDB" w:themeFill="accent2" w:themeFillTint="33"/>
          </w:tcPr>
          <w:p w14:paraId="2E6FBEC8" w14:textId="77777777" w:rsidR="003C0FBB" w:rsidRPr="003C7AD2" w:rsidRDefault="003C0FBB" w:rsidP="006F56CF">
            <w:pPr>
              <w:jc w:val="center"/>
              <w:rPr>
                <w:sz w:val="16"/>
                <w:szCs w:val="16"/>
              </w:rPr>
            </w:pPr>
          </w:p>
        </w:tc>
      </w:tr>
      <w:tr w:rsidR="00BD2145" w14:paraId="223EF6CB" w14:textId="77777777" w:rsidTr="00BC79FA">
        <w:trPr>
          <w:jc w:val="center"/>
        </w:trPr>
        <w:tc>
          <w:tcPr>
            <w:tcW w:w="1134" w:type="dxa"/>
            <w:shd w:val="clear" w:color="auto" w:fill="F2DBDB" w:themeFill="accent2" w:themeFillTint="33"/>
            <w:vAlign w:val="center"/>
          </w:tcPr>
          <w:p w14:paraId="0C270E73" w14:textId="77777777" w:rsidR="00BD2145" w:rsidRDefault="00BD2145" w:rsidP="00BC79FA"/>
        </w:tc>
        <w:tc>
          <w:tcPr>
            <w:tcW w:w="1413" w:type="dxa"/>
            <w:shd w:val="clear" w:color="auto" w:fill="F2DBDB" w:themeFill="accent2" w:themeFillTint="33"/>
            <w:vAlign w:val="center"/>
          </w:tcPr>
          <w:p w14:paraId="51620CBF" w14:textId="77777777" w:rsidR="00BD2145" w:rsidRPr="000228D1" w:rsidRDefault="00797D69" w:rsidP="006F56CF">
            <w:pPr>
              <w:rPr>
                <w:b/>
              </w:rPr>
            </w:pPr>
            <w:r>
              <w:rPr>
                <w:b/>
              </w:rPr>
              <w:t>7</w:t>
            </w:r>
            <w:r w:rsidR="00BD2145">
              <w:rPr>
                <w:b/>
              </w:rPr>
              <w:t>.2</w:t>
            </w:r>
          </w:p>
        </w:tc>
        <w:tc>
          <w:tcPr>
            <w:tcW w:w="4257" w:type="dxa"/>
            <w:shd w:val="clear" w:color="auto" w:fill="F2DBDB" w:themeFill="accent2" w:themeFillTint="33"/>
            <w:vAlign w:val="center"/>
          </w:tcPr>
          <w:p w14:paraId="398FD35A" w14:textId="77777777" w:rsidR="00BD2145" w:rsidRPr="000228D1" w:rsidRDefault="00BD2145" w:rsidP="006F56CF">
            <w:pPr>
              <w:rPr>
                <w:b/>
              </w:rPr>
            </w:pPr>
            <w:r>
              <w:rPr>
                <w:b/>
              </w:rPr>
              <w:t>Welfare, Health and Safety</w:t>
            </w:r>
            <w:r w:rsidR="00A21311">
              <w:rPr>
                <w:b/>
              </w:rPr>
              <w:t>, Hygiene</w:t>
            </w:r>
          </w:p>
        </w:tc>
        <w:tc>
          <w:tcPr>
            <w:tcW w:w="1418" w:type="dxa"/>
            <w:shd w:val="clear" w:color="auto" w:fill="F2DBDB" w:themeFill="accent2" w:themeFillTint="33"/>
          </w:tcPr>
          <w:p w14:paraId="5DAC06F9" w14:textId="77777777" w:rsidR="00BD2145" w:rsidRDefault="00BD2145" w:rsidP="006F56CF">
            <w:pPr>
              <w:jc w:val="center"/>
            </w:pPr>
          </w:p>
        </w:tc>
        <w:tc>
          <w:tcPr>
            <w:tcW w:w="992" w:type="dxa"/>
            <w:shd w:val="clear" w:color="auto" w:fill="F2DBDB" w:themeFill="accent2" w:themeFillTint="33"/>
          </w:tcPr>
          <w:p w14:paraId="2B947226" w14:textId="77777777" w:rsidR="00BD2145" w:rsidRDefault="00BD2145" w:rsidP="006F56CF">
            <w:pPr>
              <w:jc w:val="center"/>
            </w:pPr>
          </w:p>
        </w:tc>
        <w:tc>
          <w:tcPr>
            <w:tcW w:w="992" w:type="dxa"/>
            <w:shd w:val="clear" w:color="auto" w:fill="F2DBDB" w:themeFill="accent2" w:themeFillTint="33"/>
          </w:tcPr>
          <w:p w14:paraId="78EBE0A9" w14:textId="77777777" w:rsidR="00BD2145" w:rsidRDefault="00BD2145" w:rsidP="006F56CF">
            <w:pPr>
              <w:jc w:val="center"/>
            </w:pPr>
          </w:p>
        </w:tc>
        <w:tc>
          <w:tcPr>
            <w:tcW w:w="709" w:type="dxa"/>
            <w:shd w:val="clear" w:color="auto" w:fill="F2DBDB" w:themeFill="accent2" w:themeFillTint="33"/>
          </w:tcPr>
          <w:p w14:paraId="0C16B0D4" w14:textId="77777777" w:rsidR="00BD2145" w:rsidRDefault="00BD2145" w:rsidP="006F56CF">
            <w:pPr>
              <w:jc w:val="center"/>
            </w:pPr>
          </w:p>
        </w:tc>
        <w:tc>
          <w:tcPr>
            <w:tcW w:w="2693" w:type="dxa"/>
            <w:shd w:val="clear" w:color="auto" w:fill="F2DBDB" w:themeFill="accent2" w:themeFillTint="33"/>
          </w:tcPr>
          <w:p w14:paraId="5D8A6B30" w14:textId="77777777" w:rsidR="00BD2145" w:rsidRDefault="00BD2145" w:rsidP="006F56CF">
            <w:pPr>
              <w:jc w:val="center"/>
            </w:pPr>
          </w:p>
        </w:tc>
      </w:tr>
      <w:tr w:rsidR="00BD2145" w:rsidRPr="00C51464" w14:paraId="3BA044BD" w14:textId="77777777" w:rsidTr="00BC79FA">
        <w:trPr>
          <w:jc w:val="center"/>
        </w:trPr>
        <w:tc>
          <w:tcPr>
            <w:tcW w:w="1134" w:type="dxa"/>
            <w:shd w:val="clear" w:color="auto" w:fill="auto"/>
            <w:vAlign w:val="center"/>
          </w:tcPr>
          <w:p w14:paraId="648E81DE" w14:textId="77777777" w:rsidR="00BD2145" w:rsidRPr="00BC79FA" w:rsidRDefault="00BD2145" w:rsidP="00BC79FA">
            <w:pPr>
              <w:pStyle w:val="ListParagraph"/>
              <w:numPr>
                <w:ilvl w:val="0"/>
                <w:numId w:val="21"/>
              </w:numPr>
              <w:rPr>
                <w:b/>
                <w:bCs/>
              </w:rPr>
            </w:pPr>
          </w:p>
        </w:tc>
        <w:tc>
          <w:tcPr>
            <w:tcW w:w="1413" w:type="dxa"/>
            <w:shd w:val="clear" w:color="auto" w:fill="auto"/>
            <w:vAlign w:val="center"/>
          </w:tcPr>
          <w:p w14:paraId="4A18FD5C" w14:textId="77777777" w:rsidR="00BD2145" w:rsidRDefault="00797D69" w:rsidP="006F56CF">
            <w:r>
              <w:t>7</w:t>
            </w:r>
            <w:r w:rsidR="00BD2145">
              <w:t>.2.1</w:t>
            </w:r>
          </w:p>
        </w:tc>
        <w:tc>
          <w:tcPr>
            <w:tcW w:w="4257" w:type="dxa"/>
            <w:shd w:val="clear" w:color="auto" w:fill="auto"/>
            <w:vAlign w:val="center"/>
          </w:tcPr>
          <w:p w14:paraId="3BBC98D9" w14:textId="77777777" w:rsidR="00BD2145" w:rsidRDefault="00BD2145" w:rsidP="006F56CF">
            <w:r>
              <w:t>The organisation</w:t>
            </w:r>
            <w:r w:rsidR="00B45EDD">
              <w:t xml:space="preserve"> has</w:t>
            </w:r>
            <w:r>
              <w:t xml:space="preserve"> implemented health and safety practices to protect workers from occupational safety and health hazards that meet or exceed legal requirements.</w:t>
            </w:r>
          </w:p>
        </w:tc>
        <w:tc>
          <w:tcPr>
            <w:tcW w:w="1418" w:type="dxa"/>
            <w:shd w:val="clear" w:color="auto" w:fill="auto"/>
          </w:tcPr>
          <w:p w14:paraId="4D40A249" w14:textId="77777777" w:rsidR="00BD2145" w:rsidRPr="00C51464" w:rsidRDefault="00BD2145" w:rsidP="006F56CF">
            <w:pPr>
              <w:jc w:val="center"/>
            </w:pPr>
          </w:p>
        </w:tc>
        <w:tc>
          <w:tcPr>
            <w:tcW w:w="992" w:type="dxa"/>
            <w:shd w:val="clear" w:color="auto" w:fill="auto"/>
          </w:tcPr>
          <w:p w14:paraId="439EA21C" w14:textId="77777777" w:rsidR="00BD2145" w:rsidRPr="00C51464" w:rsidRDefault="00BD2145" w:rsidP="006F56CF">
            <w:pPr>
              <w:jc w:val="center"/>
            </w:pPr>
          </w:p>
        </w:tc>
        <w:tc>
          <w:tcPr>
            <w:tcW w:w="992" w:type="dxa"/>
            <w:shd w:val="clear" w:color="auto" w:fill="auto"/>
          </w:tcPr>
          <w:p w14:paraId="37BDF2F9" w14:textId="77777777" w:rsidR="00BD2145" w:rsidRPr="00C51464" w:rsidRDefault="00BD2145" w:rsidP="006F56CF">
            <w:pPr>
              <w:jc w:val="center"/>
            </w:pPr>
          </w:p>
        </w:tc>
        <w:tc>
          <w:tcPr>
            <w:tcW w:w="709" w:type="dxa"/>
            <w:shd w:val="clear" w:color="auto" w:fill="auto"/>
          </w:tcPr>
          <w:p w14:paraId="0D1F1C64" w14:textId="77777777" w:rsidR="00BD2145" w:rsidRPr="00C51464" w:rsidRDefault="00BD2145" w:rsidP="006F56CF">
            <w:pPr>
              <w:jc w:val="center"/>
            </w:pPr>
          </w:p>
        </w:tc>
        <w:tc>
          <w:tcPr>
            <w:tcW w:w="2693" w:type="dxa"/>
            <w:shd w:val="clear" w:color="auto" w:fill="auto"/>
          </w:tcPr>
          <w:p w14:paraId="7D90EB50" w14:textId="77777777" w:rsidR="00BD2145" w:rsidRPr="00C51464" w:rsidRDefault="00BD2145" w:rsidP="006F56CF">
            <w:pPr>
              <w:jc w:val="center"/>
            </w:pPr>
          </w:p>
        </w:tc>
      </w:tr>
      <w:tr w:rsidR="00D61365" w:rsidRPr="00C51464" w14:paraId="354A1D4E" w14:textId="77777777" w:rsidTr="00BC79FA">
        <w:trPr>
          <w:jc w:val="center"/>
        </w:trPr>
        <w:tc>
          <w:tcPr>
            <w:tcW w:w="1134" w:type="dxa"/>
            <w:shd w:val="clear" w:color="auto" w:fill="auto"/>
            <w:vAlign w:val="center"/>
          </w:tcPr>
          <w:p w14:paraId="0E79D710" w14:textId="77777777" w:rsidR="00D61365" w:rsidRPr="00BC79FA" w:rsidRDefault="00D61365" w:rsidP="00BC79FA">
            <w:pPr>
              <w:pStyle w:val="ListParagraph"/>
              <w:numPr>
                <w:ilvl w:val="0"/>
                <w:numId w:val="21"/>
              </w:numPr>
              <w:rPr>
                <w:b/>
                <w:bCs/>
              </w:rPr>
            </w:pPr>
          </w:p>
        </w:tc>
        <w:tc>
          <w:tcPr>
            <w:tcW w:w="1413" w:type="dxa"/>
            <w:shd w:val="clear" w:color="auto" w:fill="auto"/>
            <w:vAlign w:val="center"/>
          </w:tcPr>
          <w:p w14:paraId="733C3077" w14:textId="77777777" w:rsidR="00D61365" w:rsidRDefault="00797D69" w:rsidP="00C51464">
            <w:r>
              <w:t>7</w:t>
            </w:r>
            <w:r w:rsidR="002A7485">
              <w:t>.2.2</w:t>
            </w:r>
          </w:p>
        </w:tc>
        <w:tc>
          <w:tcPr>
            <w:tcW w:w="4257" w:type="dxa"/>
            <w:shd w:val="clear" w:color="auto" w:fill="auto"/>
            <w:vAlign w:val="center"/>
          </w:tcPr>
          <w:p w14:paraId="671C3326" w14:textId="77777777" w:rsidR="00D61365" w:rsidRPr="00C51464" w:rsidRDefault="002A7485" w:rsidP="00C51464">
            <w:r>
              <w:t xml:space="preserve">The organisation ensures that people and personnel who sick, injured, </w:t>
            </w:r>
            <w:r w:rsidR="003F0D87">
              <w:t xml:space="preserve">having open lesions </w:t>
            </w:r>
            <w:r>
              <w:t xml:space="preserve">or otherwise incapable to work, </w:t>
            </w:r>
            <w:r w:rsidR="003F0D87">
              <w:t xml:space="preserve">are excluded from the area of open products, </w:t>
            </w:r>
            <w:r>
              <w:t xml:space="preserve">or </w:t>
            </w:r>
            <w:r w:rsidR="003F0D87">
              <w:t xml:space="preserve">do not </w:t>
            </w:r>
            <w:proofErr w:type="gramStart"/>
            <w:r>
              <w:t>come in contact with</w:t>
            </w:r>
            <w:proofErr w:type="gramEnd"/>
            <w:r>
              <w:t xml:space="preserve"> the produce.</w:t>
            </w:r>
          </w:p>
        </w:tc>
        <w:tc>
          <w:tcPr>
            <w:tcW w:w="1418" w:type="dxa"/>
            <w:shd w:val="clear" w:color="auto" w:fill="auto"/>
          </w:tcPr>
          <w:p w14:paraId="3FE324A0" w14:textId="77777777" w:rsidR="00D61365" w:rsidRPr="00C51464" w:rsidRDefault="00D61365" w:rsidP="00EC1CC0">
            <w:pPr>
              <w:jc w:val="center"/>
            </w:pPr>
          </w:p>
        </w:tc>
        <w:tc>
          <w:tcPr>
            <w:tcW w:w="992" w:type="dxa"/>
            <w:shd w:val="clear" w:color="auto" w:fill="auto"/>
          </w:tcPr>
          <w:p w14:paraId="0800F694" w14:textId="77777777" w:rsidR="00D61365" w:rsidRPr="00C51464" w:rsidRDefault="00D61365" w:rsidP="00EC1CC0">
            <w:pPr>
              <w:jc w:val="center"/>
            </w:pPr>
          </w:p>
        </w:tc>
        <w:tc>
          <w:tcPr>
            <w:tcW w:w="992" w:type="dxa"/>
            <w:shd w:val="clear" w:color="auto" w:fill="auto"/>
          </w:tcPr>
          <w:p w14:paraId="28004730" w14:textId="77777777" w:rsidR="00D61365" w:rsidRPr="00C51464" w:rsidRDefault="00D61365" w:rsidP="00EC1CC0">
            <w:pPr>
              <w:jc w:val="center"/>
            </w:pPr>
          </w:p>
        </w:tc>
        <w:tc>
          <w:tcPr>
            <w:tcW w:w="709" w:type="dxa"/>
            <w:shd w:val="clear" w:color="auto" w:fill="auto"/>
          </w:tcPr>
          <w:p w14:paraId="2DB7B17D" w14:textId="77777777" w:rsidR="00D61365" w:rsidRPr="00C51464" w:rsidRDefault="00D61365" w:rsidP="00EC1CC0">
            <w:pPr>
              <w:jc w:val="center"/>
            </w:pPr>
          </w:p>
        </w:tc>
        <w:tc>
          <w:tcPr>
            <w:tcW w:w="2693" w:type="dxa"/>
            <w:shd w:val="clear" w:color="auto" w:fill="auto"/>
          </w:tcPr>
          <w:p w14:paraId="7B20D2F6" w14:textId="77777777" w:rsidR="00D61365" w:rsidRPr="00C51464" w:rsidRDefault="00D61365" w:rsidP="00EC1CC0">
            <w:pPr>
              <w:jc w:val="center"/>
            </w:pPr>
          </w:p>
        </w:tc>
      </w:tr>
      <w:tr w:rsidR="002023CF" w:rsidRPr="00C51464" w14:paraId="13DB35BE" w14:textId="77777777" w:rsidTr="00BC79FA">
        <w:trPr>
          <w:jc w:val="center"/>
        </w:trPr>
        <w:tc>
          <w:tcPr>
            <w:tcW w:w="1134" w:type="dxa"/>
            <w:shd w:val="clear" w:color="auto" w:fill="auto"/>
            <w:vAlign w:val="center"/>
          </w:tcPr>
          <w:p w14:paraId="77530F93" w14:textId="77777777" w:rsidR="002023CF" w:rsidRPr="00BC79FA" w:rsidRDefault="002023CF" w:rsidP="00BC79FA">
            <w:pPr>
              <w:pStyle w:val="ListParagraph"/>
              <w:numPr>
                <w:ilvl w:val="0"/>
                <w:numId w:val="21"/>
              </w:numPr>
              <w:rPr>
                <w:b/>
                <w:bCs/>
              </w:rPr>
            </w:pPr>
          </w:p>
        </w:tc>
        <w:tc>
          <w:tcPr>
            <w:tcW w:w="1413" w:type="dxa"/>
            <w:shd w:val="clear" w:color="auto" w:fill="auto"/>
            <w:vAlign w:val="center"/>
          </w:tcPr>
          <w:p w14:paraId="48897D3A" w14:textId="77777777" w:rsidR="002023CF" w:rsidRDefault="00797D69" w:rsidP="00C51464">
            <w:r>
              <w:t>7</w:t>
            </w:r>
            <w:r w:rsidR="002023CF">
              <w:t>.2.3</w:t>
            </w:r>
          </w:p>
        </w:tc>
        <w:tc>
          <w:tcPr>
            <w:tcW w:w="4257" w:type="dxa"/>
            <w:shd w:val="clear" w:color="auto" w:fill="auto"/>
            <w:vAlign w:val="center"/>
          </w:tcPr>
          <w:p w14:paraId="5D95F99A" w14:textId="77777777" w:rsidR="002023CF" w:rsidRDefault="002023CF" w:rsidP="00C51464">
            <w:r>
              <w:t>Has a hygiene programme been established for the production (harvesting up to trade), quality control and storage areas?</w:t>
            </w:r>
          </w:p>
        </w:tc>
        <w:tc>
          <w:tcPr>
            <w:tcW w:w="1418" w:type="dxa"/>
            <w:shd w:val="clear" w:color="auto" w:fill="auto"/>
          </w:tcPr>
          <w:p w14:paraId="5D95797C" w14:textId="77777777" w:rsidR="002023CF" w:rsidRPr="00C51464" w:rsidRDefault="002023CF" w:rsidP="00EC1CC0">
            <w:pPr>
              <w:jc w:val="center"/>
            </w:pPr>
          </w:p>
        </w:tc>
        <w:tc>
          <w:tcPr>
            <w:tcW w:w="992" w:type="dxa"/>
            <w:shd w:val="clear" w:color="auto" w:fill="auto"/>
          </w:tcPr>
          <w:p w14:paraId="4A628381" w14:textId="77777777" w:rsidR="002023CF" w:rsidRPr="00C51464" w:rsidRDefault="002023CF" w:rsidP="00EC1CC0">
            <w:pPr>
              <w:jc w:val="center"/>
            </w:pPr>
          </w:p>
        </w:tc>
        <w:tc>
          <w:tcPr>
            <w:tcW w:w="992" w:type="dxa"/>
            <w:shd w:val="clear" w:color="auto" w:fill="auto"/>
          </w:tcPr>
          <w:p w14:paraId="405BD690" w14:textId="77777777" w:rsidR="002023CF" w:rsidRPr="00C51464" w:rsidRDefault="002023CF" w:rsidP="00EC1CC0">
            <w:pPr>
              <w:jc w:val="center"/>
            </w:pPr>
          </w:p>
        </w:tc>
        <w:tc>
          <w:tcPr>
            <w:tcW w:w="709" w:type="dxa"/>
            <w:shd w:val="clear" w:color="auto" w:fill="auto"/>
          </w:tcPr>
          <w:p w14:paraId="1E431EF7" w14:textId="77777777" w:rsidR="002023CF" w:rsidRPr="00C51464" w:rsidRDefault="002023CF" w:rsidP="00EC1CC0">
            <w:pPr>
              <w:jc w:val="center"/>
            </w:pPr>
          </w:p>
        </w:tc>
        <w:tc>
          <w:tcPr>
            <w:tcW w:w="2693" w:type="dxa"/>
            <w:shd w:val="clear" w:color="auto" w:fill="auto"/>
          </w:tcPr>
          <w:p w14:paraId="1007BC9B" w14:textId="77777777" w:rsidR="002023CF" w:rsidRPr="00C51464" w:rsidRDefault="002023CF" w:rsidP="00EC1CC0">
            <w:pPr>
              <w:jc w:val="center"/>
            </w:pPr>
          </w:p>
        </w:tc>
      </w:tr>
      <w:tr w:rsidR="002023CF" w:rsidRPr="00C51464" w14:paraId="0D8481E5" w14:textId="77777777" w:rsidTr="00BC79FA">
        <w:trPr>
          <w:jc w:val="center"/>
        </w:trPr>
        <w:tc>
          <w:tcPr>
            <w:tcW w:w="1134" w:type="dxa"/>
            <w:shd w:val="clear" w:color="auto" w:fill="auto"/>
            <w:vAlign w:val="center"/>
          </w:tcPr>
          <w:p w14:paraId="5BA96CAC" w14:textId="77777777" w:rsidR="002023CF" w:rsidRPr="00BC79FA" w:rsidRDefault="002023CF" w:rsidP="00BC79FA">
            <w:pPr>
              <w:pStyle w:val="ListParagraph"/>
              <w:numPr>
                <w:ilvl w:val="0"/>
                <w:numId w:val="21"/>
              </w:numPr>
              <w:rPr>
                <w:b/>
                <w:bCs/>
              </w:rPr>
            </w:pPr>
          </w:p>
        </w:tc>
        <w:tc>
          <w:tcPr>
            <w:tcW w:w="1413" w:type="dxa"/>
            <w:shd w:val="clear" w:color="auto" w:fill="auto"/>
            <w:vAlign w:val="center"/>
          </w:tcPr>
          <w:p w14:paraId="0DBAFA99" w14:textId="77777777" w:rsidR="002023CF" w:rsidRDefault="00797D69" w:rsidP="00C51464">
            <w:r>
              <w:t>7</w:t>
            </w:r>
            <w:r w:rsidR="002023CF">
              <w:t>.2.4</w:t>
            </w:r>
          </w:p>
        </w:tc>
        <w:tc>
          <w:tcPr>
            <w:tcW w:w="4257" w:type="dxa"/>
            <w:shd w:val="clear" w:color="auto" w:fill="auto"/>
            <w:vAlign w:val="center"/>
          </w:tcPr>
          <w:p w14:paraId="592C7993" w14:textId="77777777" w:rsidR="002023CF" w:rsidRDefault="002023CF" w:rsidP="00C51464">
            <w:r>
              <w:t>Has the hygiene programme been adapted to the needs of the production system and circumstances?</w:t>
            </w:r>
          </w:p>
        </w:tc>
        <w:tc>
          <w:tcPr>
            <w:tcW w:w="1418" w:type="dxa"/>
            <w:shd w:val="clear" w:color="auto" w:fill="auto"/>
          </w:tcPr>
          <w:p w14:paraId="1A40ECDF" w14:textId="77777777" w:rsidR="002023CF" w:rsidRPr="00C51464" w:rsidRDefault="002023CF" w:rsidP="00EC1CC0">
            <w:pPr>
              <w:jc w:val="center"/>
            </w:pPr>
          </w:p>
        </w:tc>
        <w:tc>
          <w:tcPr>
            <w:tcW w:w="992" w:type="dxa"/>
            <w:shd w:val="clear" w:color="auto" w:fill="auto"/>
          </w:tcPr>
          <w:p w14:paraId="47CBF324" w14:textId="77777777" w:rsidR="002023CF" w:rsidRPr="00C51464" w:rsidRDefault="002023CF" w:rsidP="00EC1CC0">
            <w:pPr>
              <w:jc w:val="center"/>
            </w:pPr>
          </w:p>
        </w:tc>
        <w:tc>
          <w:tcPr>
            <w:tcW w:w="992" w:type="dxa"/>
            <w:shd w:val="clear" w:color="auto" w:fill="auto"/>
          </w:tcPr>
          <w:p w14:paraId="763B7488" w14:textId="77777777" w:rsidR="002023CF" w:rsidRPr="00C51464" w:rsidRDefault="002023CF" w:rsidP="00EC1CC0">
            <w:pPr>
              <w:jc w:val="center"/>
            </w:pPr>
          </w:p>
        </w:tc>
        <w:tc>
          <w:tcPr>
            <w:tcW w:w="709" w:type="dxa"/>
            <w:shd w:val="clear" w:color="auto" w:fill="auto"/>
          </w:tcPr>
          <w:p w14:paraId="61F2780B" w14:textId="77777777" w:rsidR="002023CF" w:rsidRPr="00C51464" w:rsidRDefault="002023CF" w:rsidP="00EC1CC0">
            <w:pPr>
              <w:jc w:val="center"/>
            </w:pPr>
          </w:p>
        </w:tc>
        <w:tc>
          <w:tcPr>
            <w:tcW w:w="2693" w:type="dxa"/>
            <w:shd w:val="clear" w:color="auto" w:fill="auto"/>
          </w:tcPr>
          <w:p w14:paraId="2DF43AE7" w14:textId="77777777" w:rsidR="002023CF" w:rsidRPr="00C51464" w:rsidRDefault="002023CF" w:rsidP="00EC1CC0">
            <w:pPr>
              <w:jc w:val="center"/>
            </w:pPr>
          </w:p>
        </w:tc>
      </w:tr>
      <w:tr w:rsidR="002023CF" w:rsidRPr="00C51464" w14:paraId="40919939" w14:textId="77777777" w:rsidTr="00BC79FA">
        <w:trPr>
          <w:jc w:val="center"/>
        </w:trPr>
        <w:tc>
          <w:tcPr>
            <w:tcW w:w="1134" w:type="dxa"/>
            <w:shd w:val="clear" w:color="auto" w:fill="auto"/>
            <w:vAlign w:val="center"/>
          </w:tcPr>
          <w:p w14:paraId="2F77D6BB" w14:textId="77777777" w:rsidR="002023CF" w:rsidRPr="00BC79FA" w:rsidRDefault="002023CF" w:rsidP="00BC79FA">
            <w:pPr>
              <w:pStyle w:val="ListParagraph"/>
              <w:numPr>
                <w:ilvl w:val="0"/>
                <w:numId w:val="21"/>
              </w:numPr>
              <w:rPr>
                <w:b/>
                <w:bCs/>
              </w:rPr>
            </w:pPr>
          </w:p>
        </w:tc>
        <w:tc>
          <w:tcPr>
            <w:tcW w:w="1413" w:type="dxa"/>
            <w:shd w:val="clear" w:color="auto" w:fill="auto"/>
            <w:vAlign w:val="center"/>
          </w:tcPr>
          <w:p w14:paraId="237581AD" w14:textId="77777777" w:rsidR="002023CF" w:rsidRDefault="00797D69" w:rsidP="00C51464">
            <w:r>
              <w:t>7</w:t>
            </w:r>
            <w:r w:rsidR="002023CF">
              <w:t>.2.5</w:t>
            </w:r>
          </w:p>
        </w:tc>
        <w:tc>
          <w:tcPr>
            <w:tcW w:w="4257" w:type="dxa"/>
            <w:shd w:val="clear" w:color="auto" w:fill="auto"/>
            <w:vAlign w:val="center"/>
          </w:tcPr>
          <w:p w14:paraId="6DFC9719" w14:textId="77777777" w:rsidR="002023CF" w:rsidRDefault="002023CF" w:rsidP="00C51464">
            <w:r>
              <w:t>Are the requirements defined in the hygiene programme understood and followed?</w:t>
            </w:r>
          </w:p>
        </w:tc>
        <w:tc>
          <w:tcPr>
            <w:tcW w:w="1418" w:type="dxa"/>
            <w:shd w:val="clear" w:color="auto" w:fill="auto"/>
          </w:tcPr>
          <w:p w14:paraId="0E3D7E57" w14:textId="77777777" w:rsidR="002023CF" w:rsidRPr="00C51464" w:rsidRDefault="002023CF" w:rsidP="00EC1CC0">
            <w:pPr>
              <w:jc w:val="center"/>
            </w:pPr>
          </w:p>
        </w:tc>
        <w:tc>
          <w:tcPr>
            <w:tcW w:w="992" w:type="dxa"/>
            <w:shd w:val="clear" w:color="auto" w:fill="auto"/>
          </w:tcPr>
          <w:p w14:paraId="68248494" w14:textId="77777777" w:rsidR="002023CF" w:rsidRPr="00C51464" w:rsidRDefault="002023CF" w:rsidP="00EC1CC0">
            <w:pPr>
              <w:jc w:val="center"/>
            </w:pPr>
          </w:p>
        </w:tc>
        <w:tc>
          <w:tcPr>
            <w:tcW w:w="992" w:type="dxa"/>
            <w:shd w:val="clear" w:color="auto" w:fill="auto"/>
          </w:tcPr>
          <w:p w14:paraId="5BFF0BB6" w14:textId="77777777" w:rsidR="002023CF" w:rsidRPr="00C51464" w:rsidRDefault="002023CF" w:rsidP="00EC1CC0">
            <w:pPr>
              <w:jc w:val="center"/>
            </w:pPr>
          </w:p>
        </w:tc>
        <w:tc>
          <w:tcPr>
            <w:tcW w:w="709" w:type="dxa"/>
            <w:shd w:val="clear" w:color="auto" w:fill="auto"/>
          </w:tcPr>
          <w:p w14:paraId="62713F2C" w14:textId="77777777" w:rsidR="002023CF" w:rsidRPr="00C51464" w:rsidRDefault="002023CF" w:rsidP="00EC1CC0">
            <w:pPr>
              <w:jc w:val="center"/>
            </w:pPr>
          </w:p>
        </w:tc>
        <w:tc>
          <w:tcPr>
            <w:tcW w:w="2693" w:type="dxa"/>
            <w:shd w:val="clear" w:color="auto" w:fill="auto"/>
          </w:tcPr>
          <w:p w14:paraId="2D917711" w14:textId="77777777" w:rsidR="002023CF" w:rsidRPr="00C51464" w:rsidRDefault="002023CF" w:rsidP="00EC1CC0">
            <w:pPr>
              <w:jc w:val="center"/>
            </w:pPr>
          </w:p>
        </w:tc>
      </w:tr>
      <w:tr w:rsidR="002023CF" w:rsidRPr="00C51464" w14:paraId="3456198E" w14:textId="77777777" w:rsidTr="00BC79FA">
        <w:trPr>
          <w:jc w:val="center"/>
        </w:trPr>
        <w:tc>
          <w:tcPr>
            <w:tcW w:w="1134" w:type="dxa"/>
            <w:shd w:val="clear" w:color="auto" w:fill="auto"/>
            <w:vAlign w:val="center"/>
          </w:tcPr>
          <w:p w14:paraId="2CAFF594" w14:textId="77777777" w:rsidR="002023CF" w:rsidRPr="00C51464" w:rsidRDefault="002023CF" w:rsidP="00BC79FA">
            <w:pPr>
              <w:pStyle w:val="ListParagraph"/>
              <w:numPr>
                <w:ilvl w:val="0"/>
                <w:numId w:val="21"/>
              </w:numPr>
            </w:pPr>
          </w:p>
        </w:tc>
        <w:tc>
          <w:tcPr>
            <w:tcW w:w="1413" w:type="dxa"/>
            <w:shd w:val="clear" w:color="auto" w:fill="auto"/>
            <w:vAlign w:val="center"/>
          </w:tcPr>
          <w:p w14:paraId="756CE862" w14:textId="77777777" w:rsidR="002023CF" w:rsidRDefault="00797D69" w:rsidP="00C51464">
            <w:r>
              <w:t>7</w:t>
            </w:r>
            <w:r w:rsidR="00680A6B">
              <w:t>.2.5.1</w:t>
            </w:r>
          </w:p>
        </w:tc>
        <w:tc>
          <w:tcPr>
            <w:tcW w:w="4257" w:type="dxa"/>
            <w:shd w:val="clear" w:color="auto" w:fill="auto"/>
            <w:vAlign w:val="center"/>
          </w:tcPr>
          <w:p w14:paraId="6E1BEB97" w14:textId="77777777" w:rsidR="002023CF" w:rsidRDefault="00680A6B" w:rsidP="00C51464">
            <w:r>
              <w:t>- are sufficient facilities for washing &amp; disinfection of hands, tools, processing equipment available (possible)?</w:t>
            </w:r>
          </w:p>
        </w:tc>
        <w:tc>
          <w:tcPr>
            <w:tcW w:w="1418" w:type="dxa"/>
            <w:shd w:val="clear" w:color="auto" w:fill="auto"/>
          </w:tcPr>
          <w:p w14:paraId="4029E097" w14:textId="77777777" w:rsidR="002023CF" w:rsidRPr="00C51464" w:rsidRDefault="002023CF" w:rsidP="00EC1CC0">
            <w:pPr>
              <w:jc w:val="center"/>
            </w:pPr>
          </w:p>
        </w:tc>
        <w:tc>
          <w:tcPr>
            <w:tcW w:w="992" w:type="dxa"/>
            <w:shd w:val="clear" w:color="auto" w:fill="auto"/>
          </w:tcPr>
          <w:p w14:paraId="2199C784" w14:textId="77777777" w:rsidR="002023CF" w:rsidRPr="00C51464" w:rsidRDefault="002023CF" w:rsidP="00EC1CC0">
            <w:pPr>
              <w:jc w:val="center"/>
            </w:pPr>
          </w:p>
        </w:tc>
        <w:tc>
          <w:tcPr>
            <w:tcW w:w="992" w:type="dxa"/>
            <w:shd w:val="clear" w:color="auto" w:fill="auto"/>
          </w:tcPr>
          <w:p w14:paraId="2387D172" w14:textId="77777777" w:rsidR="002023CF" w:rsidRPr="00C51464" w:rsidRDefault="002023CF" w:rsidP="00EC1CC0">
            <w:pPr>
              <w:jc w:val="center"/>
            </w:pPr>
          </w:p>
        </w:tc>
        <w:tc>
          <w:tcPr>
            <w:tcW w:w="709" w:type="dxa"/>
            <w:shd w:val="clear" w:color="auto" w:fill="auto"/>
          </w:tcPr>
          <w:p w14:paraId="2C7AC8A0" w14:textId="77777777" w:rsidR="002023CF" w:rsidRPr="00C51464" w:rsidRDefault="002023CF" w:rsidP="00EC1CC0">
            <w:pPr>
              <w:jc w:val="center"/>
            </w:pPr>
          </w:p>
        </w:tc>
        <w:tc>
          <w:tcPr>
            <w:tcW w:w="2693" w:type="dxa"/>
            <w:shd w:val="clear" w:color="auto" w:fill="auto"/>
          </w:tcPr>
          <w:p w14:paraId="7D6F5D2A" w14:textId="77777777" w:rsidR="002023CF" w:rsidRPr="00C51464" w:rsidRDefault="002023CF" w:rsidP="00EC1CC0">
            <w:pPr>
              <w:jc w:val="center"/>
            </w:pPr>
          </w:p>
        </w:tc>
      </w:tr>
      <w:tr w:rsidR="00680A6B" w:rsidRPr="00C51464" w14:paraId="769D986A" w14:textId="77777777" w:rsidTr="00BC79FA">
        <w:trPr>
          <w:jc w:val="center"/>
        </w:trPr>
        <w:tc>
          <w:tcPr>
            <w:tcW w:w="1134" w:type="dxa"/>
            <w:shd w:val="clear" w:color="auto" w:fill="auto"/>
            <w:vAlign w:val="center"/>
          </w:tcPr>
          <w:p w14:paraId="661F3BD1" w14:textId="77777777" w:rsidR="00680A6B" w:rsidRPr="00C51464" w:rsidRDefault="00680A6B" w:rsidP="00BC79FA">
            <w:pPr>
              <w:pStyle w:val="ListParagraph"/>
              <w:numPr>
                <w:ilvl w:val="0"/>
                <w:numId w:val="21"/>
              </w:numPr>
            </w:pPr>
          </w:p>
        </w:tc>
        <w:tc>
          <w:tcPr>
            <w:tcW w:w="1413" w:type="dxa"/>
            <w:shd w:val="clear" w:color="auto" w:fill="auto"/>
            <w:vAlign w:val="center"/>
          </w:tcPr>
          <w:p w14:paraId="5746BBF5" w14:textId="77777777" w:rsidR="00680A6B" w:rsidRDefault="00797D69" w:rsidP="00C51464">
            <w:r>
              <w:t>7</w:t>
            </w:r>
            <w:r w:rsidR="00680A6B">
              <w:t>.2.5.2</w:t>
            </w:r>
          </w:p>
        </w:tc>
        <w:tc>
          <w:tcPr>
            <w:tcW w:w="4257" w:type="dxa"/>
            <w:shd w:val="clear" w:color="auto" w:fill="auto"/>
            <w:vAlign w:val="center"/>
          </w:tcPr>
          <w:p w14:paraId="4FA58995" w14:textId="77777777" w:rsidR="00680A6B" w:rsidRDefault="00680A6B" w:rsidP="00C51464">
            <w:r>
              <w:t>Has personnel been instructed in respect of washing and disinfection of hands, tools, processing equipment?</w:t>
            </w:r>
          </w:p>
        </w:tc>
        <w:tc>
          <w:tcPr>
            <w:tcW w:w="1418" w:type="dxa"/>
            <w:shd w:val="clear" w:color="auto" w:fill="auto"/>
          </w:tcPr>
          <w:p w14:paraId="1C9C0255" w14:textId="77777777" w:rsidR="00680A6B" w:rsidRPr="00C51464" w:rsidRDefault="00680A6B" w:rsidP="00EC1CC0">
            <w:pPr>
              <w:jc w:val="center"/>
            </w:pPr>
          </w:p>
        </w:tc>
        <w:tc>
          <w:tcPr>
            <w:tcW w:w="992" w:type="dxa"/>
            <w:shd w:val="clear" w:color="auto" w:fill="auto"/>
          </w:tcPr>
          <w:p w14:paraId="28122B41" w14:textId="77777777" w:rsidR="00680A6B" w:rsidRPr="00C51464" w:rsidRDefault="00680A6B" w:rsidP="00EC1CC0">
            <w:pPr>
              <w:jc w:val="center"/>
            </w:pPr>
          </w:p>
        </w:tc>
        <w:tc>
          <w:tcPr>
            <w:tcW w:w="992" w:type="dxa"/>
            <w:shd w:val="clear" w:color="auto" w:fill="auto"/>
          </w:tcPr>
          <w:p w14:paraId="5C12352D" w14:textId="77777777" w:rsidR="00680A6B" w:rsidRPr="00C51464" w:rsidRDefault="00680A6B" w:rsidP="00EC1CC0">
            <w:pPr>
              <w:jc w:val="center"/>
            </w:pPr>
          </w:p>
        </w:tc>
        <w:tc>
          <w:tcPr>
            <w:tcW w:w="709" w:type="dxa"/>
            <w:shd w:val="clear" w:color="auto" w:fill="auto"/>
          </w:tcPr>
          <w:p w14:paraId="418EF403" w14:textId="77777777" w:rsidR="00680A6B" w:rsidRPr="00C51464" w:rsidRDefault="00680A6B" w:rsidP="00EC1CC0">
            <w:pPr>
              <w:jc w:val="center"/>
            </w:pPr>
          </w:p>
        </w:tc>
        <w:tc>
          <w:tcPr>
            <w:tcW w:w="2693" w:type="dxa"/>
            <w:shd w:val="clear" w:color="auto" w:fill="auto"/>
          </w:tcPr>
          <w:p w14:paraId="2433E9D0" w14:textId="77777777" w:rsidR="00680A6B" w:rsidRPr="00C51464" w:rsidRDefault="00680A6B" w:rsidP="00EC1CC0">
            <w:pPr>
              <w:jc w:val="center"/>
            </w:pPr>
          </w:p>
        </w:tc>
      </w:tr>
      <w:tr w:rsidR="00680A6B" w:rsidRPr="00C51464" w14:paraId="3D0458B8" w14:textId="77777777" w:rsidTr="00BC79FA">
        <w:trPr>
          <w:jc w:val="center"/>
        </w:trPr>
        <w:tc>
          <w:tcPr>
            <w:tcW w:w="1134" w:type="dxa"/>
            <w:shd w:val="clear" w:color="auto" w:fill="auto"/>
            <w:vAlign w:val="center"/>
          </w:tcPr>
          <w:p w14:paraId="16ED2222" w14:textId="77777777" w:rsidR="00680A6B" w:rsidRPr="00C51464" w:rsidRDefault="00680A6B" w:rsidP="00BC79FA">
            <w:pPr>
              <w:pStyle w:val="ListParagraph"/>
              <w:numPr>
                <w:ilvl w:val="0"/>
                <w:numId w:val="21"/>
              </w:numPr>
            </w:pPr>
          </w:p>
        </w:tc>
        <w:tc>
          <w:tcPr>
            <w:tcW w:w="1413" w:type="dxa"/>
            <w:shd w:val="clear" w:color="auto" w:fill="auto"/>
            <w:vAlign w:val="center"/>
          </w:tcPr>
          <w:p w14:paraId="22431D23" w14:textId="77777777" w:rsidR="00680A6B" w:rsidRDefault="00797D69" w:rsidP="00C51464">
            <w:r>
              <w:t>7</w:t>
            </w:r>
            <w:r w:rsidR="00680A6B">
              <w:t>.2.5.3</w:t>
            </w:r>
          </w:p>
        </w:tc>
        <w:tc>
          <w:tcPr>
            <w:tcW w:w="4257" w:type="dxa"/>
            <w:shd w:val="clear" w:color="auto" w:fill="auto"/>
            <w:vAlign w:val="center"/>
          </w:tcPr>
          <w:p w14:paraId="03C196B1" w14:textId="77777777" w:rsidR="00680A6B" w:rsidRDefault="00680A6B" w:rsidP="00C51464">
            <w:r>
              <w:t xml:space="preserve">- are the washing and </w:t>
            </w:r>
            <w:proofErr w:type="spellStart"/>
            <w:r>
              <w:t>disfection</w:t>
            </w:r>
            <w:proofErr w:type="spellEnd"/>
            <w:r>
              <w:t xml:space="preserve"> facilities being used?</w:t>
            </w:r>
          </w:p>
        </w:tc>
        <w:tc>
          <w:tcPr>
            <w:tcW w:w="1418" w:type="dxa"/>
            <w:shd w:val="clear" w:color="auto" w:fill="auto"/>
          </w:tcPr>
          <w:p w14:paraId="34BEC903" w14:textId="77777777" w:rsidR="00680A6B" w:rsidRPr="00C51464" w:rsidRDefault="00680A6B" w:rsidP="00EC1CC0">
            <w:pPr>
              <w:jc w:val="center"/>
            </w:pPr>
          </w:p>
        </w:tc>
        <w:tc>
          <w:tcPr>
            <w:tcW w:w="992" w:type="dxa"/>
            <w:shd w:val="clear" w:color="auto" w:fill="auto"/>
          </w:tcPr>
          <w:p w14:paraId="16324139" w14:textId="77777777" w:rsidR="00680A6B" w:rsidRPr="00C51464" w:rsidRDefault="00680A6B" w:rsidP="00EC1CC0">
            <w:pPr>
              <w:jc w:val="center"/>
            </w:pPr>
          </w:p>
        </w:tc>
        <w:tc>
          <w:tcPr>
            <w:tcW w:w="992" w:type="dxa"/>
            <w:shd w:val="clear" w:color="auto" w:fill="auto"/>
          </w:tcPr>
          <w:p w14:paraId="20FCE5FA" w14:textId="77777777" w:rsidR="00680A6B" w:rsidRPr="00C51464" w:rsidRDefault="00680A6B" w:rsidP="00EC1CC0">
            <w:pPr>
              <w:jc w:val="center"/>
            </w:pPr>
          </w:p>
        </w:tc>
        <w:tc>
          <w:tcPr>
            <w:tcW w:w="709" w:type="dxa"/>
            <w:shd w:val="clear" w:color="auto" w:fill="auto"/>
          </w:tcPr>
          <w:p w14:paraId="210F5920" w14:textId="77777777" w:rsidR="00680A6B" w:rsidRPr="00C51464" w:rsidRDefault="00680A6B" w:rsidP="00EC1CC0">
            <w:pPr>
              <w:jc w:val="center"/>
            </w:pPr>
          </w:p>
        </w:tc>
        <w:tc>
          <w:tcPr>
            <w:tcW w:w="2693" w:type="dxa"/>
            <w:shd w:val="clear" w:color="auto" w:fill="auto"/>
          </w:tcPr>
          <w:p w14:paraId="64DAE808" w14:textId="77777777" w:rsidR="00680A6B" w:rsidRPr="00C51464" w:rsidRDefault="00680A6B" w:rsidP="00EC1CC0">
            <w:pPr>
              <w:jc w:val="center"/>
            </w:pPr>
          </w:p>
        </w:tc>
      </w:tr>
      <w:tr w:rsidR="00680A6B" w:rsidRPr="00C51464" w14:paraId="1A3FAD8A" w14:textId="77777777" w:rsidTr="00BC79FA">
        <w:trPr>
          <w:jc w:val="center"/>
        </w:trPr>
        <w:tc>
          <w:tcPr>
            <w:tcW w:w="1134" w:type="dxa"/>
            <w:shd w:val="clear" w:color="auto" w:fill="auto"/>
            <w:vAlign w:val="center"/>
          </w:tcPr>
          <w:p w14:paraId="6ACC4E34" w14:textId="77777777" w:rsidR="00680A6B" w:rsidRPr="00C51464" w:rsidRDefault="00680A6B" w:rsidP="00BC79FA">
            <w:pPr>
              <w:pStyle w:val="ListParagraph"/>
              <w:numPr>
                <w:ilvl w:val="0"/>
                <w:numId w:val="21"/>
              </w:numPr>
            </w:pPr>
          </w:p>
        </w:tc>
        <w:tc>
          <w:tcPr>
            <w:tcW w:w="1413" w:type="dxa"/>
            <w:shd w:val="clear" w:color="auto" w:fill="auto"/>
            <w:vAlign w:val="center"/>
          </w:tcPr>
          <w:p w14:paraId="3AE1060B" w14:textId="77777777" w:rsidR="00680A6B" w:rsidRDefault="00797D69" w:rsidP="00C51464">
            <w:r>
              <w:t>7</w:t>
            </w:r>
            <w:r w:rsidR="005F7E5B">
              <w:t>.2.6</w:t>
            </w:r>
          </w:p>
        </w:tc>
        <w:tc>
          <w:tcPr>
            <w:tcW w:w="4257" w:type="dxa"/>
            <w:shd w:val="clear" w:color="auto" w:fill="auto"/>
            <w:vAlign w:val="center"/>
          </w:tcPr>
          <w:p w14:paraId="65B1B63A" w14:textId="77777777" w:rsidR="00680A6B" w:rsidRDefault="00427BF5" w:rsidP="00C51464">
            <w:r>
              <w:t>Does personnel wear appropriate clothing and protective garments to avoid contamination of products?</w:t>
            </w:r>
            <w:r w:rsidR="00940CC4">
              <w:t xml:space="preserve"> Is this also applied to personnel responsible for quality control/ assurance and warehouse personnel?</w:t>
            </w:r>
          </w:p>
        </w:tc>
        <w:tc>
          <w:tcPr>
            <w:tcW w:w="1418" w:type="dxa"/>
            <w:shd w:val="clear" w:color="auto" w:fill="auto"/>
          </w:tcPr>
          <w:p w14:paraId="6DA8ADED" w14:textId="77777777" w:rsidR="00680A6B" w:rsidRPr="00C51464" w:rsidRDefault="00680A6B" w:rsidP="00EC1CC0">
            <w:pPr>
              <w:jc w:val="center"/>
            </w:pPr>
          </w:p>
        </w:tc>
        <w:tc>
          <w:tcPr>
            <w:tcW w:w="992" w:type="dxa"/>
            <w:shd w:val="clear" w:color="auto" w:fill="auto"/>
          </w:tcPr>
          <w:p w14:paraId="7B255BA6" w14:textId="77777777" w:rsidR="00680A6B" w:rsidRPr="00C51464" w:rsidRDefault="00680A6B" w:rsidP="00EC1CC0">
            <w:pPr>
              <w:jc w:val="center"/>
            </w:pPr>
          </w:p>
        </w:tc>
        <w:tc>
          <w:tcPr>
            <w:tcW w:w="992" w:type="dxa"/>
            <w:shd w:val="clear" w:color="auto" w:fill="auto"/>
          </w:tcPr>
          <w:p w14:paraId="6339E790" w14:textId="77777777" w:rsidR="00680A6B" w:rsidRPr="00C51464" w:rsidRDefault="00680A6B" w:rsidP="00EC1CC0">
            <w:pPr>
              <w:jc w:val="center"/>
            </w:pPr>
          </w:p>
        </w:tc>
        <w:tc>
          <w:tcPr>
            <w:tcW w:w="709" w:type="dxa"/>
            <w:shd w:val="clear" w:color="auto" w:fill="auto"/>
          </w:tcPr>
          <w:p w14:paraId="3F756DAF" w14:textId="77777777" w:rsidR="00680A6B" w:rsidRPr="00C51464" w:rsidRDefault="00680A6B" w:rsidP="00EC1CC0">
            <w:pPr>
              <w:jc w:val="center"/>
            </w:pPr>
          </w:p>
        </w:tc>
        <w:tc>
          <w:tcPr>
            <w:tcW w:w="2693" w:type="dxa"/>
            <w:shd w:val="clear" w:color="auto" w:fill="auto"/>
          </w:tcPr>
          <w:p w14:paraId="16FD9B68" w14:textId="77777777" w:rsidR="00680A6B" w:rsidRPr="00C51464" w:rsidRDefault="00680A6B" w:rsidP="00EC1CC0">
            <w:pPr>
              <w:jc w:val="center"/>
            </w:pPr>
          </w:p>
        </w:tc>
      </w:tr>
      <w:tr w:rsidR="002023CF" w:rsidRPr="00C51464" w14:paraId="66061DCF" w14:textId="77777777" w:rsidTr="00BC79FA">
        <w:trPr>
          <w:jc w:val="center"/>
        </w:trPr>
        <w:tc>
          <w:tcPr>
            <w:tcW w:w="1134" w:type="dxa"/>
            <w:shd w:val="clear" w:color="auto" w:fill="auto"/>
            <w:vAlign w:val="center"/>
          </w:tcPr>
          <w:p w14:paraId="17F148EC" w14:textId="77777777" w:rsidR="002023CF" w:rsidRPr="00C51464" w:rsidRDefault="002023CF" w:rsidP="00BC79FA">
            <w:pPr>
              <w:pStyle w:val="ListParagraph"/>
              <w:numPr>
                <w:ilvl w:val="0"/>
                <w:numId w:val="21"/>
              </w:numPr>
            </w:pPr>
          </w:p>
        </w:tc>
        <w:tc>
          <w:tcPr>
            <w:tcW w:w="1413" w:type="dxa"/>
            <w:shd w:val="clear" w:color="auto" w:fill="auto"/>
            <w:vAlign w:val="center"/>
          </w:tcPr>
          <w:p w14:paraId="1E874BA5" w14:textId="77777777" w:rsidR="002023CF" w:rsidRDefault="00797D69" w:rsidP="00C51464">
            <w:r>
              <w:t>7</w:t>
            </w:r>
            <w:r w:rsidR="00940CC4">
              <w:t>.2.7</w:t>
            </w:r>
          </w:p>
        </w:tc>
        <w:tc>
          <w:tcPr>
            <w:tcW w:w="4257" w:type="dxa"/>
            <w:shd w:val="clear" w:color="auto" w:fill="auto"/>
            <w:vAlign w:val="center"/>
          </w:tcPr>
          <w:p w14:paraId="476DBE7A" w14:textId="77777777" w:rsidR="002023CF" w:rsidRDefault="00940CC4" w:rsidP="00C51464">
            <w:r>
              <w:t xml:space="preserve">Is there a ban on eating and drinking, </w:t>
            </w:r>
            <w:proofErr w:type="gramStart"/>
            <w:r>
              <w:t>chewing</w:t>
            </w:r>
            <w:proofErr w:type="gramEnd"/>
            <w:r>
              <w:t xml:space="preserve"> and smoking in the production (processing), quality control/assurance and storage/warehouse areas?</w:t>
            </w:r>
          </w:p>
        </w:tc>
        <w:tc>
          <w:tcPr>
            <w:tcW w:w="1418" w:type="dxa"/>
            <w:shd w:val="clear" w:color="auto" w:fill="auto"/>
          </w:tcPr>
          <w:p w14:paraId="58311760" w14:textId="77777777" w:rsidR="002023CF" w:rsidRPr="00C51464" w:rsidRDefault="002023CF" w:rsidP="00EC1CC0">
            <w:pPr>
              <w:jc w:val="center"/>
            </w:pPr>
          </w:p>
        </w:tc>
        <w:tc>
          <w:tcPr>
            <w:tcW w:w="992" w:type="dxa"/>
            <w:shd w:val="clear" w:color="auto" w:fill="auto"/>
          </w:tcPr>
          <w:p w14:paraId="6E5A9B88" w14:textId="77777777" w:rsidR="002023CF" w:rsidRPr="00C51464" w:rsidRDefault="002023CF" w:rsidP="00EC1CC0">
            <w:pPr>
              <w:jc w:val="center"/>
            </w:pPr>
          </w:p>
        </w:tc>
        <w:tc>
          <w:tcPr>
            <w:tcW w:w="992" w:type="dxa"/>
            <w:shd w:val="clear" w:color="auto" w:fill="auto"/>
          </w:tcPr>
          <w:p w14:paraId="250DB28F" w14:textId="77777777" w:rsidR="002023CF" w:rsidRPr="00C51464" w:rsidRDefault="002023CF" w:rsidP="00EC1CC0">
            <w:pPr>
              <w:jc w:val="center"/>
            </w:pPr>
          </w:p>
        </w:tc>
        <w:tc>
          <w:tcPr>
            <w:tcW w:w="709" w:type="dxa"/>
            <w:shd w:val="clear" w:color="auto" w:fill="auto"/>
          </w:tcPr>
          <w:p w14:paraId="1987DF0F" w14:textId="77777777" w:rsidR="002023CF" w:rsidRPr="00C51464" w:rsidRDefault="002023CF" w:rsidP="00EC1CC0">
            <w:pPr>
              <w:jc w:val="center"/>
            </w:pPr>
          </w:p>
        </w:tc>
        <w:tc>
          <w:tcPr>
            <w:tcW w:w="2693" w:type="dxa"/>
            <w:shd w:val="clear" w:color="auto" w:fill="auto"/>
          </w:tcPr>
          <w:p w14:paraId="0C850464" w14:textId="77777777" w:rsidR="002023CF" w:rsidRPr="00C51464" w:rsidRDefault="002023CF" w:rsidP="00EC1CC0">
            <w:pPr>
              <w:jc w:val="center"/>
            </w:pPr>
          </w:p>
        </w:tc>
      </w:tr>
      <w:tr w:rsidR="00940CC4" w:rsidRPr="00C51464" w14:paraId="707E1688" w14:textId="77777777" w:rsidTr="00BC79FA">
        <w:trPr>
          <w:jc w:val="center"/>
        </w:trPr>
        <w:tc>
          <w:tcPr>
            <w:tcW w:w="1134" w:type="dxa"/>
            <w:shd w:val="clear" w:color="auto" w:fill="auto"/>
            <w:vAlign w:val="center"/>
          </w:tcPr>
          <w:p w14:paraId="13B271DB" w14:textId="77777777" w:rsidR="00940CC4" w:rsidRPr="00C51464" w:rsidRDefault="00940CC4" w:rsidP="00BC79FA">
            <w:pPr>
              <w:pStyle w:val="ListParagraph"/>
              <w:numPr>
                <w:ilvl w:val="0"/>
                <w:numId w:val="21"/>
              </w:numPr>
            </w:pPr>
          </w:p>
        </w:tc>
        <w:tc>
          <w:tcPr>
            <w:tcW w:w="1413" w:type="dxa"/>
            <w:shd w:val="clear" w:color="auto" w:fill="auto"/>
            <w:vAlign w:val="center"/>
          </w:tcPr>
          <w:p w14:paraId="3FC6A85D" w14:textId="77777777" w:rsidR="00940CC4" w:rsidRDefault="00797D69" w:rsidP="00C51464">
            <w:r>
              <w:t>7</w:t>
            </w:r>
            <w:r w:rsidR="00940CC4">
              <w:t>.2.8</w:t>
            </w:r>
          </w:p>
        </w:tc>
        <w:tc>
          <w:tcPr>
            <w:tcW w:w="4257" w:type="dxa"/>
            <w:shd w:val="clear" w:color="auto" w:fill="auto"/>
            <w:vAlign w:val="center"/>
          </w:tcPr>
          <w:p w14:paraId="4335CE67" w14:textId="77777777" w:rsidR="00940CC4" w:rsidRDefault="00940CC4" w:rsidP="00C51464">
            <w:r>
              <w:t xml:space="preserve">Is there a ban on storing food, drink, smoking or </w:t>
            </w:r>
            <w:proofErr w:type="spellStart"/>
            <w:r>
              <w:t>pesiticides</w:t>
            </w:r>
            <w:proofErr w:type="spellEnd"/>
            <w:r>
              <w:t>, fertiliser materials or personal medication in the production, quality control and storage/ warehouse areas?</w:t>
            </w:r>
          </w:p>
        </w:tc>
        <w:tc>
          <w:tcPr>
            <w:tcW w:w="1418" w:type="dxa"/>
            <w:shd w:val="clear" w:color="auto" w:fill="auto"/>
          </w:tcPr>
          <w:p w14:paraId="023C1E5D" w14:textId="77777777" w:rsidR="00940CC4" w:rsidRPr="00C51464" w:rsidRDefault="00940CC4" w:rsidP="00EC1CC0">
            <w:pPr>
              <w:jc w:val="center"/>
            </w:pPr>
          </w:p>
        </w:tc>
        <w:tc>
          <w:tcPr>
            <w:tcW w:w="992" w:type="dxa"/>
            <w:shd w:val="clear" w:color="auto" w:fill="auto"/>
          </w:tcPr>
          <w:p w14:paraId="57657A33" w14:textId="77777777" w:rsidR="00940CC4" w:rsidRPr="00C51464" w:rsidRDefault="00940CC4" w:rsidP="00EC1CC0">
            <w:pPr>
              <w:jc w:val="center"/>
            </w:pPr>
          </w:p>
        </w:tc>
        <w:tc>
          <w:tcPr>
            <w:tcW w:w="992" w:type="dxa"/>
            <w:shd w:val="clear" w:color="auto" w:fill="auto"/>
          </w:tcPr>
          <w:p w14:paraId="6B0DDB02" w14:textId="77777777" w:rsidR="00940CC4" w:rsidRPr="00C51464" w:rsidRDefault="00940CC4" w:rsidP="00EC1CC0">
            <w:pPr>
              <w:jc w:val="center"/>
            </w:pPr>
          </w:p>
        </w:tc>
        <w:tc>
          <w:tcPr>
            <w:tcW w:w="709" w:type="dxa"/>
            <w:shd w:val="clear" w:color="auto" w:fill="auto"/>
          </w:tcPr>
          <w:p w14:paraId="0D97BC76" w14:textId="77777777" w:rsidR="00940CC4" w:rsidRPr="00C51464" w:rsidRDefault="00940CC4" w:rsidP="00EC1CC0">
            <w:pPr>
              <w:jc w:val="center"/>
            </w:pPr>
          </w:p>
        </w:tc>
        <w:tc>
          <w:tcPr>
            <w:tcW w:w="2693" w:type="dxa"/>
            <w:shd w:val="clear" w:color="auto" w:fill="auto"/>
          </w:tcPr>
          <w:p w14:paraId="1125C187" w14:textId="77777777" w:rsidR="00940CC4" w:rsidRPr="00C51464" w:rsidRDefault="00940CC4" w:rsidP="00EC1CC0">
            <w:pPr>
              <w:jc w:val="center"/>
            </w:pPr>
          </w:p>
        </w:tc>
      </w:tr>
      <w:tr w:rsidR="002023CF" w:rsidRPr="00C51464" w14:paraId="143E0381" w14:textId="77777777" w:rsidTr="00BC79FA">
        <w:trPr>
          <w:jc w:val="center"/>
        </w:trPr>
        <w:tc>
          <w:tcPr>
            <w:tcW w:w="1134" w:type="dxa"/>
            <w:shd w:val="clear" w:color="auto" w:fill="auto"/>
            <w:vAlign w:val="center"/>
          </w:tcPr>
          <w:p w14:paraId="30334BFB" w14:textId="77777777" w:rsidR="002023CF" w:rsidRPr="00C51464" w:rsidRDefault="002023CF" w:rsidP="00BC79FA">
            <w:pPr>
              <w:pStyle w:val="ListParagraph"/>
            </w:pPr>
          </w:p>
        </w:tc>
        <w:tc>
          <w:tcPr>
            <w:tcW w:w="1413" w:type="dxa"/>
            <w:shd w:val="clear" w:color="auto" w:fill="auto"/>
            <w:vAlign w:val="center"/>
          </w:tcPr>
          <w:p w14:paraId="3AF6974D" w14:textId="77777777" w:rsidR="002023CF" w:rsidRDefault="002023CF" w:rsidP="00C51464"/>
        </w:tc>
        <w:tc>
          <w:tcPr>
            <w:tcW w:w="4257" w:type="dxa"/>
            <w:shd w:val="clear" w:color="auto" w:fill="auto"/>
            <w:vAlign w:val="center"/>
          </w:tcPr>
          <w:p w14:paraId="21174AE1" w14:textId="77777777" w:rsidR="002023CF" w:rsidRDefault="002023CF" w:rsidP="00C51464"/>
        </w:tc>
        <w:tc>
          <w:tcPr>
            <w:tcW w:w="1418" w:type="dxa"/>
            <w:shd w:val="clear" w:color="auto" w:fill="auto"/>
          </w:tcPr>
          <w:p w14:paraId="15A04E6A" w14:textId="77777777" w:rsidR="002023CF" w:rsidRPr="00C51464" w:rsidRDefault="002023CF" w:rsidP="00EC1CC0">
            <w:pPr>
              <w:jc w:val="center"/>
            </w:pPr>
          </w:p>
        </w:tc>
        <w:tc>
          <w:tcPr>
            <w:tcW w:w="992" w:type="dxa"/>
            <w:shd w:val="clear" w:color="auto" w:fill="auto"/>
          </w:tcPr>
          <w:p w14:paraId="41ED0695" w14:textId="77777777" w:rsidR="002023CF" w:rsidRPr="00C51464" w:rsidRDefault="002023CF" w:rsidP="00EC1CC0">
            <w:pPr>
              <w:jc w:val="center"/>
            </w:pPr>
          </w:p>
        </w:tc>
        <w:tc>
          <w:tcPr>
            <w:tcW w:w="992" w:type="dxa"/>
            <w:shd w:val="clear" w:color="auto" w:fill="auto"/>
          </w:tcPr>
          <w:p w14:paraId="3D22664F" w14:textId="77777777" w:rsidR="002023CF" w:rsidRPr="00C51464" w:rsidRDefault="002023CF" w:rsidP="00EC1CC0">
            <w:pPr>
              <w:jc w:val="center"/>
            </w:pPr>
          </w:p>
        </w:tc>
        <w:tc>
          <w:tcPr>
            <w:tcW w:w="709" w:type="dxa"/>
            <w:shd w:val="clear" w:color="auto" w:fill="auto"/>
          </w:tcPr>
          <w:p w14:paraId="6BBBB8EB" w14:textId="77777777" w:rsidR="002023CF" w:rsidRPr="00C51464" w:rsidRDefault="002023CF" w:rsidP="00EC1CC0">
            <w:pPr>
              <w:jc w:val="center"/>
            </w:pPr>
          </w:p>
        </w:tc>
        <w:tc>
          <w:tcPr>
            <w:tcW w:w="2693" w:type="dxa"/>
            <w:shd w:val="clear" w:color="auto" w:fill="auto"/>
          </w:tcPr>
          <w:p w14:paraId="1BB1EF82" w14:textId="77777777" w:rsidR="002023CF" w:rsidRPr="00C51464" w:rsidRDefault="002023CF" w:rsidP="00EC1CC0">
            <w:pPr>
              <w:jc w:val="center"/>
            </w:pPr>
          </w:p>
        </w:tc>
      </w:tr>
      <w:tr w:rsidR="00BD2145" w:rsidRPr="003C7AD2" w14:paraId="2BBF34FA" w14:textId="77777777" w:rsidTr="00BC79FA">
        <w:trPr>
          <w:jc w:val="center"/>
        </w:trPr>
        <w:tc>
          <w:tcPr>
            <w:tcW w:w="1134" w:type="dxa"/>
            <w:shd w:val="clear" w:color="auto" w:fill="F2DBDB"/>
            <w:vAlign w:val="center"/>
          </w:tcPr>
          <w:p w14:paraId="2A1924F6" w14:textId="77777777" w:rsidR="00BD2145" w:rsidRPr="00BC79FA" w:rsidRDefault="00BD2145" w:rsidP="00BC79FA">
            <w:pPr>
              <w:rPr>
                <w:sz w:val="16"/>
                <w:szCs w:val="16"/>
              </w:rPr>
            </w:pPr>
          </w:p>
        </w:tc>
        <w:tc>
          <w:tcPr>
            <w:tcW w:w="1413" w:type="dxa"/>
            <w:shd w:val="clear" w:color="auto" w:fill="F2DBDB"/>
          </w:tcPr>
          <w:p w14:paraId="21ABB494" w14:textId="77777777" w:rsidR="00BD2145" w:rsidRPr="003C7AD2" w:rsidRDefault="00797D69" w:rsidP="006F56CF">
            <w:pPr>
              <w:rPr>
                <w:b/>
                <w:bCs/>
                <w:sz w:val="16"/>
                <w:szCs w:val="16"/>
              </w:rPr>
            </w:pPr>
            <w:r>
              <w:rPr>
                <w:b/>
                <w:bCs/>
                <w:sz w:val="16"/>
                <w:szCs w:val="16"/>
              </w:rPr>
              <w:t>7</w:t>
            </w:r>
            <w:r w:rsidR="00BD2145" w:rsidRPr="003C7AD2">
              <w:rPr>
                <w:b/>
                <w:bCs/>
                <w:sz w:val="16"/>
                <w:szCs w:val="16"/>
              </w:rPr>
              <w:t>(</w:t>
            </w:r>
            <w:r w:rsidR="00914900" w:rsidRPr="003C7AD2">
              <w:rPr>
                <w:b/>
                <w:bCs/>
                <w:sz w:val="16"/>
                <w:szCs w:val="16"/>
              </w:rPr>
              <w:t>b</w:t>
            </w:r>
            <w:r w:rsidR="00BD2145" w:rsidRPr="003C7AD2">
              <w:rPr>
                <w:b/>
                <w:bCs/>
                <w:sz w:val="16"/>
                <w:szCs w:val="16"/>
              </w:rPr>
              <w:t>)</w:t>
            </w:r>
          </w:p>
        </w:tc>
        <w:tc>
          <w:tcPr>
            <w:tcW w:w="4257" w:type="dxa"/>
            <w:shd w:val="clear" w:color="auto" w:fill="F2DBDB"/>
            <w:vAlign w:val="center"/>
          </w:tcPr>
          <w:p w14:paraId="533B68FB" w14:textId="77777777" w:rsidR="00BD2145" w:rsidRPr="003C7AD2" w:rsidRDefault="00BD2145" w:rsidP="006F56CF">
            <w:pPr>
              <w:rPr>
                <w:sz w:val="16"/>
                <w:szCs w:val="16"/>
              </w:rPr>
            </w:pPr>
            <w:proofErr w:type="gramStart"/>
            <w:r w:rsidRPr="003C7AD2">
              <w:rPr>
                <w:b/>
                <w:sz w:val="16"/>
                <w:szCs w:val="16"/>
              </w:rPr>
              <w:t>Verifiers:</w:t>
            </w:r>
            <w:r w:rsidRPr="003C7AD2">
              <w:rPr>
                <w:sz w:val="16"/>
                <w:szCs w:val="16"/>
              </w:rPr>
              <w:t>,</w:t>
            </w:r>
            <w:proofErr w:type="gramEnd"/>
            <w:r w:rsidRPr="003C7AD2">
              <w:rPr>
                <w:sz w:val="16"/>
                <w:szCs w:val="16"/>
              </w:rPr>
              <w:t xml:space="preserve"> certificates of issue such as</w:t>
            </w:r>
            <w:r w:rsidR="00821681" w:rsidRPr="003C7AD2">
              <w:rPr>
                <w:sz w:val="16"/>
                <w:szCs w:val="16"/>
              </w:rPr>
              <w:t xml:space="preserve"> “First </w:t>
            </w:r>
            <w:proofErr w:type="spellStart"/>
            <w:r w:rsidR="00821681" w:rsidRPr="003C7AD2">
              <w:rPr>
                <w:sz w:val="16"/>
                <w:szCs w:val="16"/>
              </w:rPr>
              <w:t>Aid”</w:t>
            </w:r>
            <w:r w:rsidRPr="003C7AD2">
              <w:rPr>
                <w:sz w:val="16"/>
                <w:szCs w:val="16"/>
              </w:rPr>
              <w:t>employment</w:t>
            </w:r>
            <w:proofErr w:type="spellEnd"/>
            <w:r w:rsidRPr="003C7AD2">
              <w:rPr>
                <w:sz w:val="16"/>
                <w:szCs w:val="16"/>
              </w:rPr>
              <w:t xml:space="preserve"> records of workers; Risk Assessment for Chemical Application and other Hazardous work</w:t>
            </w:r>
            <w:r w:rsidR="00821681" w:rsidRPr="003C7AD2">
              <w:rPr>
                <w:sz w:val="16"/>
                <w:szCs w:val="16"/>
              </w:rPr>
              <w:t xml:space="preserve"> records</w:t>
            </w:r>
            <w:r w:rsidRPr="003C7AD2">
              <w:rPr>
                <w:sz w:val="16"/>
                <w:szCs w:val="16"/>
              </w:rPr>
              <w:t>; Interview with workers; Field Assessment, Labour inspector records, dispute and grievance records and interviews with workers, employment contracts signed by employer and employee with witness signatures, health records, accident reports, minutes of meetings/ resolution register</w:t>
            </w:r>
          </w:p>
        </w:tc>
        <w:tc>
          <w:tcPr>
            <w:tcW w:w="1418" w:type="dxa"/>
            <w:shd w:val="clear" w:color="auto" w:fill="F2DBDB"/>
          </w:tcPr>
          <w:p w14:paraId="29374F82" w14:textId="77777777" w:rsidR="00BD2145" w:rsidRPr="003C7AD2" w:rsidRDefault="00BD2145" w:rsidP="006F56CF">
            <w:pPr>
              <w:jc w:val="center"/>
              <w:rPr>
                <w:sz w:val="16"/>
                <w:szCs w:val="16"/>
              </w:rPr>
            </w:pPr>
          </w:p>
        </w:tc>
        <w:tc>
          <w:tcPr>
            <w:tcW w:w="992" w:type="dxa"/>
            <w:shd w:val="clear" w:color="auto" w:fill="F2DBDB"/>
          </w:tcPr>
          <w:p w14:paraId="49F1FE66" w14:textId="77777777" w:rsidR="00BD2145" w:rsidRPr="003C7AD2" w:rsidRDefault="00BD2145" w:rsidP="006F56CF">
            <w:pPr>
              <w:jc w:val="center"/>
              <w:rPr>
                <w:sz w:val="16"/>
                <w:szCs w:val="16"/>
              </w:rPr>
            </w:pPr>
          </w:p>
        </w:tc>
        <w:tc>
          <w:tcPr>
            <w:tcW w:w="992" w:type="dxa"/>
            <w:shd w:val="clear" w:color="auto" w:fill="F2DBDB"/>
          </w:tcPr>
          <w:p w14:paraId="63B97687" w14:textId="77777777" w:rsidR="00BD2145" w:rsidRPr="003C7AD2" w:rsidRDefault="00BD2145" w:rsidP="006F56CF">
            <w:pPr>
              <w:jc w:val="center"/>
              <w:rPr>
                <w:sz w:val="16"/>
                <w:szCs w:val="16"/>
              </w:rPr>
            </w:pPr>
          </w:p>
        </w:tc>
        <w:tc>
          <w:tcPr>
            <w:tcW w:w="709" w:type="dxa"/>
            <w:shd w:val="clear" w:color="auto" w:fill="F2DBDB"/>
          </w:tcPr>
          <w:p w14:paraId="5D051353" w14:textId="77777777" w:rsidR="00BD2145" w:rsidRPr="003C7AD2" w:rsidRDefault="00BD2145" w:rsidP="006F56CF">
            <w:pPr>
              <w:jc w:val="center"/>
              <w:rPr>
                <w:sz w:val="16"/>
                <w:szCs w:val="16"/>
              </w:rPr>
            </w:pPr>
          </w:p>
        </w:tc>
        <w:tc>
          <w:tcPr>
            <w:tcW w:w="2693" w:type="dxa"/>
            <w:shd w:val="clear" w:color="auto" w:fill="F2DBDB"/>
          </w:tcPr>
          <w:p w14:paraId="26C341C7" w14:textId="77777777" w:rsidR="00BD2145" w:rsidRPr="003C7AD2" w:rsidRDefault="00BD2145" w:rsidP="006F56CF">
            <w:pPr>
              <w:jc w:val="center"/>
              <w:rPr>
                <w:sz w:val="16"/>
                <w:szCs w:val="16"/>
              </w:rPr>
            </w:pPr>
          </w:p>
        </w:tc>
      </w:tr>
      <w:tr w:rsidR="00C30629" w:rsidRPr="003C7AD2" w14:paraId="7FF15E63" w14:textId="77777777" w:rsidTr="00BC79FA">
        <w:trPr>
          <w:jc w:val="center"/>
        </w:trPr>
        <w:tc>
          <w:tcPr>
            <w:tcW w:w="1134" w:type="dxa"/>
            <w:shd w:val="clear" w:color="auto" w:fill="F2DBDB"/>
            <w:vAlign w:val="center"/>
          </w:tcPr>
          <w:p w14:paraId="616031CF" w14:textId="77777777" w:rsidR="00C30629" w:rsidRPr="00BC79FA" w:rsidRDefault="00C30629" w:rsidP="00BC79FA">
            <w:pPr>
              <w:rPr>
                <w:sz w:val="16"/>
                <w:szCs w:val="16"/>
              </w:rPr>
            </w:pPr>
          </w:p>
        </w:tc>
        <w:tc>
          <w:tcPr>
            <w:tcW w:w="1413" w:type="dxa"/>
            <w:shd w:val="clear" w:color="auto" w:fill="F2DBDB"/>
          </w:tcPr>
          <w:p w14:paraId="4263CDFB" w14:textId="77777777" w:rsidR="00C30629" w:rsidRPr="003C7AD2" w:rsidRDefault="00797D69" w:rsidP="006F56CF">
            <w:pPr>
              <w:rPr>
                <w:b/>
                <w:bCs/>
                <w:sz w:val="16"/>
                <w:szCs w:val="16"/>
              </w:rPr>
            </w:pPr>
            <w:r>
              <w:rPr>
                <w:b/>
                <w:bCs/>
                <w:sz w:val="16"/>
                <w:szCs w:val="16"/>
              </w:rPr>
              <w:t>7</w:t>
            </w:r>
            <w:r w:rsidR="00C30629" w:rsidRPr="003C7AD2">
              <w:rPr>
                <w:b/>
                <w:bCs/>
                <w:sz w:val="16"/>
                <w:szCs w:val="16"/>
              </w:rPr>
              <w:t>(bb)</w:t>
            </w:r>
          </w:p>
        </w:tc>
        <w:tc>
          <w:tcPr>
            <w:tcW w:w="4257" w:type="dxa"/>
            <w:shd w:val="clear" w:color="auto" w:fill="F2DBDB"/>
            <w:vAlign w:val="center"/>
          </w:tcPr>
          <w:p w14:paraId="09E1F2B9" w14:textId="77777777" w:rsidR="00C30629" w:rsidRPr="003C7AD2" w:rsidRDefault="00C30629" w:rsidP="006F56CF">
            <w:pPr>
              <w:rPr>
                <w:bCs/>
                <w:sz w:val="16"/>
                <w:szCs w:val="16"/>
              </w:rPr>
            </w:pPr>
            <w:proofErr w:type="spellStart"/>
            <w:proofErr w:type="gramStart"/>
            <w:r w:rsidRPr="003C7AD2">
              <w:rPr>
                <w:b/>
                <w:sz w:val="16"/>
                <w:szCs w:val="16"/>
              </w:rPr>
              <w:t>Guidance:</w:t>
            </w:r>
            <w:r w:rsidR="003C0FBB" w:rsidRPr="003C7AD2">
              <w:rPr>
                <w:bCs/>
                <w:sz w:val="16"/>
                <w:szCs w:val="16"/>
              </w:rPr>
              <w:t>ILO</w:t>
            </w:r>
            <w:proofErr w:type="spellEnd"/>
            <w:proofErr w:type="gramEnd"/>
            <w:r w:rsidR="003C0FBB" w:rsidRPr="003C7AD2">
              <w:rPr>
                <w:bCs/>
                <w:sz w:val="16"/>
                <w:szCs w:val="16"/>
              </w:rPr>
              <w:t xml:space="preserve"> Convention; ILO Health and Safety Guidelines, Labour Act &amp; Regulations</w:t>
            </w:r>
            <w:r w:rsidR="00821681" w:rsidRPr="003C7AD2">
              <w:rPr>
                <w:bCs/>
                <w:sz w:val="16"/>
                <w:szCs w:val="16"/>
              </w:rPr>
              <w:t>, Social Security Act</w:t>
            </w:r>
            <w:r w:rsidR="007A050B" w:rsidRPr="003C7AD2">
              <w:rPr>
                <w:bCs/>
                <w:sz w:val="16"/>
                <w:szCs w:val="16"/>
              </w:rPr>
              <w:t>, Health and Social Welfare guidelines, SOPs</w:t>
            </w:r>
          </w:p>
        </w:tc>
        <w:tc>
          <w:tcPr>
            <w:tcW w:w="1418" w:type="dxa"/>
            <w:shd w:val="clear" w:color="auto" w:fill="F2DBDB"/>
          </w:tcPr>
          <w:p w14:paraId="3C296332" w14:textId="77777777" w:rsidR="00C30629" w:rsidRPr="003C7AD2" w:rsidRDefault="00C30629" w:rsidP="006F56CF">
            <w:pPr>
              <w:jc w:val="center"/>
              <w:rPr>
                <w:sz w:val="16"/>
                <w:szCs w:val="16"/>
              </w:rPr>
            </w:pPr>
          </w:p>
        </w:tc>
        <w:tc>
          <w:tcPr>
            <w:tcW w:w="992" w:type="dxa"/>
            <w:shd w:val="clear" w:color="auto" w:fill="F2DBDB"/>
          </w:tcPr>
          <w:p w14:paraId="1ACF53A7" w14:textId="77777777" w:rsidR="00C30629" w:rsidRPr="003C7AD2" w:rsidRDefault="00C30629" w:rsidP="006F56CF">
            <w:pPr>
              <w:jc w:val="center"/>
              <w:rPr>
                <w:sz w:val="16"/>
                <w:szCs w:val="16"/>
              </w:rPr>
            </w:pPr>
          </w:p>
        </w:tc>
        <w:tc>
          <w:tcPr>
            <w:tcW w:w="992" w:type="dxa"/>
            <w:shd w:val="clear" w:color="auto" w:fill="F2DBDB"/>
          </w:tcPr>
          <w:p w14:paraId="1EC8E305" w14:textId="77777777" w:rsidR="00C30629" w:rsidRPr="003C7AD2" w:rsidRDefault="00C30629" w:rsidP="006F56CF">
            <w:pPr>
              <w:jc w:val="center"/>
              <w:rPr>
                <w:sz w:val="16"/>
                <w:szCs w:val="16"/>
              </w:rPr>
            </w:pPr>
          </w:p>
        </w:tc>
        <w:tc>
          <w:tcPr>
            <w:tcW w:w="709" w:type="dxa"/>
            <w:shd w:val="clear" w:color="auto" w:fill="F2DBDB"/>
          </w:tcPr>
          <w:p w14:paraId="1BB9F6E2" w14:textId="77777777" w:rsidR="00C30629" w:rsidRPr="003C7AD2" w:rsidRDefault="00C30629" w:rsidP="006F56CF">
            <w:pPr>
              <w:jc w:val="center"/>
              <w:rPr>
                <w:sz w:val="16"/>
                <w:szCs w:val="16"/>
              </w:rPr>
            </w:pPr>
          </w:p>
        </w:tc>
        <w:tc>
          <w:tcPr>
            <w:tcW w:w="2693" w:type="dxa"/>
            <w:shd w:val="clear" w:color="auto" w:fill="F2DBDB"/>
          </w:tcPr>
          <w:p w14:paraId="4840FB31" w14:textId="77777777" w:rsidR="00C30629" w:rsidRPr="003C7AD2" w:rsidRDefault="00C30629" w:rsidP="006F56CF">
            <w:pPr>
              <w:jc w:val="center"/>
              <w:rPr>
                <w:sz w:val="16"/>
                <w:szCs w:val="16"/>
              </w:rPr>
            </w:pPr>
          </w:p>
        </w:tc>
      </w:tr>
      <w:tr w:rsidR="00D61365" w:rsidRPr="00C51464" w14:paraId="6AA5EE7D" w14:textId="77777777" w:rsidTr="00BC79FA">
        <w:trPr>
          <w:jc w:val="center"/>
        </w:trPr>
        <w:tc>
          <w:tcPr>
            <w:tcW w:w="1134" w:type="dxa"/>
            <w:shd w:val="clear" w:color="auto" w:fill="auto"/>
            <w:vAlign w:val="center"/>
          </w:tcPr>
          <w:p w14:paraId="69BF0921" w14:textId="77777777" w:rsidR="00D61365" w:rsidRPr="00C51464" w:rsidRDefault="00D61365" w:rsidP="00BC79FA"/>
        </w:tc>
        <w:tc>
          <w:tcPr>
            <w:tcW w:w="1413" w:type="dxa"/>
            <w:shd w:val="clear" w:color="auto" w:fill="auto"/>
            <w:vAlign w:val="center"/>
          </w:tcPr>
          <w:p w14:paraId="60CE18EB" w14:textId="77777777" w:rsidR="00D61365" w:rsidRPr="00B45EDD" w:rsidRDefault="00797D69" w:rsidP="00C51464">
            <w:pPr>
              <w:rPr>
                <w:b/>
                <w:bCs/>
              </w:rPr>
            </w:pPr>
            <w:r>
              <w:rPr>
                <w:b/>
                <w:bCs/>
              </w:rPr>
              <w:t>7</w:t>
            </w:r>
            <w:r w:rsidR="00B45EDD" w:rsidRPr="00B45EDD">
              <w:rPr>
                <w:b/>
                <w:bCs/>
              </w:rPr>
              <w:t>.3</w:t>
            </w:r>
          </w:p>
        </w:tc>
        <w:tc>
          <w:tcPr>
            <w:tcW w:w="4257" w:type="dxa"/>
            <w:shd w:val="clear" w:color="auto" w:fill="auto"/>
            <w:vAlign w:val="center"/>
          </w:tcPr>
          <w:p w14:paraId="5D9ED8B8" w14:textId="77777777" w:rsidR="00D61365" w:rsidRPr="00B45EDD" w:rsidRDefault="00B45EDD" w:rsidP="00C51464">
            <w:pPr>
              <w:rPr>
                <w:b/>
                <w:bCs/>
              </w:rPr>
            </w:pPr>
            <w:r w:rsidRPr="00B45EDD">
              <w:rPr>
                <w:b/>
                <w:bCs/>
              </w:rPr>
              <w:t xml:space="preserve">Organisational </w:t>
            </w:r>
            <w:r w:rsidR="007C7074">
              <w:rPr>
                <w:b/>
                <w:bCs/>
              </w:rPr>
              <w:t>&amp;</w:t>
            </w:r>
            <w:r w:rsidRPr="00B45EDD">
              <w:rPr>
                <w:b/>
                <w:bCs/>
              </w:rPr>
              <w:t xml:space="preserve"> Operations </w:t>
            </w:r>
            <w:r>
              <w:rPr>
                <w:b/>
                <w:bCs/>
              </w:rPr>
              <w:t>a</w:t>
            </w:r>
            <w:r w:rsidRPr="00B45EDD">
              <w:rPr>
                <w:b/>
                <w:bCs/>
              </w:rPr>
              <w:t>nd Management Systems</w:t>
            </w:r>
          </w:p>
        </w:tc>
        <w:tc>
          <w:tcPr>
            <w:tcW w:w="1418" w:type="dxa"/>
            <w:shd w:val="clear" w:color="auto" w:fill="auto"/>
          </w:tcPr>
          <w:p w14:paraId="31ECF385" w14:textId="77777777" w:rsidR="00D61365" w:rsidRPr="00C51464" w:rsidRDefault="00D61365" w:rsidP="00EC1CC0">
            <w:pPr>
              <w:jc w:val="center"/>
            </w:pPr>
          </w:p>
        </w:tc>
        <w:tc>
          <w:tcPr>
            <w:tcW w:w="992" w:type="dxa"/>
            <w:shd w:val="clear" w:color="auto" w:fill="auto"/>
          </w:tcPr>
          <w:p w14:paraId="6A4705A3" w14:textId="77777777" w:rsidR="00D61365" w:rsidRPr="00C51464" w:rsidRDefault="00D61365" w:rsidP="00EC1CC0">
            <w:pPr>
              <w:jc w:val="center"/>
            </w:pPr>
          </w:p>
        </w:tc>
        <w:tc>
          <w:tcPr>
            <w:tcW w:w="992" w:type="dxa"/>
            <w:shd w:val="clear" w:color="auto" w:fill="auto"/>
          </w:tcPr>
          <w:p w14:paraId="41B033A1" w14:textId="77777777" w:rsidR="00D61365" w:rsidRPr="00C51464" w:rsidRDefault="00D61365" w:rsidP="00EC1CC0">
            <w:pPr>
              <w:jc w:val="center"/>
            </w:pPr>
          </w:p>
        </w:tc>
        <w:tc>
          <w:tcPr>
            <w:tcW w:w="709" w:type="dxa"/>
            <w:shd w:val="clear" w:color="auto" w:fill="auto"/>
          </w:tcPr>
          <w:p w14:paraId="1FB9732B" w14:textId="77777777" w:rsidR="00D61365" w:rsidRPr="00C51464" w:rsidRDefault="00D61365" w:rsidP="00EC1CC0">
            <w:pPr>
              <w:jc w:val="center"/>
            </w:pPr>
          </w:p>
        </w:tc>
        <w:tc>
          <w:tcPr>
            <w:tcW w:w="2693" w:type="dxa"/>
            <w:shd w:val="clear" w:color="auto" w:fill="auto"/>
          </w:tcPr>
          <w:p w14:paraId="2883FDA2" w14:textId="77777777" w:rsidR="00D61365" w:rsidRPr="00C51464" w:rsidRDefault="00D61365" w:rsidP="00EC1CC0">
            <w:pPr>
              <w:jc w:val="center"/>
            </w:pPr>
          </w:p>
        </w:tc>
      </w:tr>
      <w:tr w:rsidR="0099338C" w:rsidRPr="00C51464" w14:paraId="5532063E" w14:textId="77777777" w:rsidTr="00BC79FA">
        <w:trPr>
          <w:jc w:val="center"/>
        </w:trPr>
        <w:tc>
          <w:tcPr>
            <w:tcW w:w="1134" w:type="dxa"/>
            <w:shd w:val="clear" w:color="auto" w:fill="auto"/>
            <w:vAlign w:val="center"/>
          </w:tcPr>
          <w:p w14:paraId="7ABB2BEA" w14:textId="77777777" w:rsidR="0099338C" w:rsidRPr="00BC79FA" w:rsidRDefault="0099338C" w:rsidP="00BC79FA">
            <w:pPr>
              <w:pStyle w:val="ListParagraph"/>
              <w:numPr>
                <w:ilvl w:val="0"/>
                <w:numId w:val="21"/>
              </w:numPr>
              <w:rPr>
                <w:b/>
                <w:bCs/>
              </w:rPr>
            </w:pPr>
          </w:p>
        </w:tc>
        <w:tc>
          <w:tcPr>
            <w:tcW w:w="1413" w:type="dxa"/>
            <w:shd w:val="clear" w:color="auto" w:fill="auto"/>
            <w:vAlign w:val="center"/>
          </w:tcPr>
          <w:p w14:paraId="7990AF88" w14:textId="77777777" w:rsidR="0099338C" w:rsidRDefault="00797D69" w:rsidP="006F56CF">
            <w:r>
              <w:t>7</w:t>
            </w:r>
            <w:r w:rsidR="0099338C">
              <w:t>.3.1</w:t>
            </w:r>
          </w:p>
        </w:tc>
        <w:tc>
          <w:tcPr>
            <w:tcW w:w="4257" w:type="dxa"/>
            <w:shd w:val="clear" w:color="auto" w:fill="auto"/>
            <w:vAlign w:val="center"/>
          </w:tcPr>
          <w:p w14:paraId="3EAAFA9A" w14:textId="77777777" w:rsidR="0099338C" w:rsidRPr="00C51464" w:rsidRDefault="0099338C" w:rsidP="006F56CF">
            <w:r>
              <w:t>Does the organisation have an environmental (biodiversity), social and an economic sustainability (business) plan in place?</w:t>
            </w:r>
          </w:p>
        </w:tc>
        <w:tc>
          <w:tcPr>
            <w:tcW w:w="1418" w:type="dxa"/>
            <w:shd w:val="clear" w:color="auto" w:fill="auto"/>
          </w:tcPr>
          <w:p w14:paraId="405CCC13" w14:textId="77777777" w:rsidR="0099338C" w:rsidRPr="00C51464" w:rsidRDefault="0099338C" w:rsidP="006F56CF">
            <w:pPr>
              <w:jc w:val="center"/>
            </w:pPr>
          </w:p>
        </w:tc>
        <w:tc>
          <w:tcPr>
            <w:tcW w:w="992" w:type="dxa"/>
            <w:shd w:val="clear" w:color="auto" w:fill="auto"/>
          </w:tcPr>
          <w:p w14:paraId="430DBE7B" w14:textId="77777777" w:rsidR="0099338C" w:rsidRPr="00C51464" w:rsidRDefault="0099338C" w:rsidP="006F56CF">
            <w:pPr>
              <w:jc w:val="center"/>
            </w:pPr>
          </w:p>
        </w:tc>
        <w:tc>
          <w:tcPr>
            <w:tcW w:w="992" w:type="dxa"/>
            <w:shd w:val="clear" w:color="auto" w:fill="auto"/>
          </w:tcPr>
          <w:p w14:paraId="01515CC3" w14:textId="77777777" w:rsidR="0099338C" w:rsidRPr="00C51464" w:rsidRDefault="0099338C" w:rsidP="006F56CF">
            <w:pPr>
              <w:jc w:val="center"/>
            </w:pPr>
          </w:p>
        </w:tc>
        <w:tc>
          <w:tcPr>
            <w:tcW w:w="709" w:type="dxa"/>
            <w:shd w:val="clear" w:color="auto" w:fill="auto"/>
          </w:tcPr>
          <w:p w14:paraId="296063C8" w14:textId="77777777" w:rsidR="0099338C" w:rsidRPr="00C51464" w:rsidRDefault="0099338C" w:rsidP="006F56CF">
            <w:pPr>
              <w:jc w:val="center"/>
            </w:pPr>
          </w:p>
        </w:tc>
        <w:tc>
          <w:tcPr>
            <w:tcW w:w="2693" w:type="dxa"/>
            <w:shd w:val="clear" w:color="auto" w:fill="auto"/>
          </w:tcPr>
          <w:p w14:paraId="71E0B94F" w14:textId="77777777" w:rsidR="0099338C" w:rsidRPr="00C51464" w:rsidRDefault="0099338C" w:rsidP="006F56CF">
            <w:pPr>
              <w:jc w:val="center"/>
            </w:pPr>
          </w:p>
        </w:tc>
      </w:tr>
      <w:tr w:rsidR="00D61365" w:rsidRPr="00C51464" w14:paraId="16A7F17A" w14:textId="77777777" w:rsidTr="00BC79FA">
        <w:trPr>
          <w:jc w:val="center"/>
        </w:trPr>
        <w:tc>
          <w:tcPr>
            <w:tcW w:w="1134" w:type="dxa"/>
            <w:shd w:val="clear" w:color="auto" w:fill="auto"/>
            <w:vAlign w:val="center"/>
          </w:tcPr>
          <w:p w14:paraId="7B266863" w14:textId="77777777" w:rsidR="00D61365" w:rsidRPr="00BC79FA" w:rsidRDefault="00D61365" w:rsidP="00BC79FA">
            <w:pPr>
              <w:pStyle w:val="ListParagraph"/>
              <w:numPr>
                <w:ilvl w:val="0"/>
                <w:numId w:val="21"/>
              </w:numPr>
              <w:rPr>
                <w:b/>
                <w:bCs/>
              </w:rPr>
            </w:pPr>
          </w:p>
        </w:tc>
        <w:tc>
          <w:tcPr>
            <w:tcW w:w="1413" w:type="dxa"/>
            <w:shd w:val="clear" w:color="auto" w:fill="auto"/>
            <w:vAlign w:val="center"/>
          </w:tcPr>
          <w:p w14:paraId="0B7FA570" w14:textId="77777777" w:rsidR="00D61365" w:rsidRDefault="00797D69" w:rsidP="00C51464">
            <w:r>
              <w:t>7</w:t>
            </w:r>
            <w:r w:rsidR="00B45EDD">
              <w:t>.3.</w:t>
            </w:r>
            <w:r w:rsidR="0099338C">
              <w:t>2</w:t>
            </w:r>
          </w:p>
        </w:tc>
        <w:tc>
          <w:tcPr>
            <w:tcW w:w="4257" w:type="dxa"/>
            <w:shd w:val="clear" w:color="auto" w:fill="auto"/>
            <w:vAlign w:val="center"/>
          </w:tcPr>
          <w:p w14:paraId="3AFA7CC0" w14:textId="77777777" w:rsidR="00D61365" w:rsidRPr="00C51464" w:rsidRDefault="00B45EDD" w:rsidP="00C51464">
            <w:r>
              <w:t>Is an updated organisation chart available, which is comprehensible and appropriate for the size of the organisation?</w:t>
            </w:r>
          </w:p>
        </w:tc>
        <w:tc>
          <w:tcPr>
            <w:tcW w:w="1418" w:type="dxa"/>
            <w:shd w:val="clear" w:color="auto" w:fill="auto"/>
          </w:tcPr>
          <w:p w14:paraId="36909B08" w14:textId="77777777" w:rsidR="00D61365" w:rsidRPr="00C51464" w:rsidRDefault="00D61365" w:rsidP="00EC1CC0">
            <w:pPr>
              <w:jc w:val="center"/>
            </w:pPr>
          </w:p>
        </w:tc>
        <w:tc>
          <w:tcPr>
            <w:tcW w:w="992" w:type="dxa"/>
            <w:shd w:val="clear" w:color="auto" w:fill="auto"/>
          </w:tcPr>
          <w:p w14:paraId="64984E1B" w14:textId="77777777" w:rsidR="00D61365" w:rsidRPr="00C51464" w:rsidRDefault="00D61365" w:rsidP="00EC1CC0">
            <w:pPr>
              <w:jc w:val="center"/>
            </w:pPr>
          </w:p>
        </w:tc>
        <w:tc>
          <w:tcPr>
            <w:tcW w:w="992" w:type="dxa"/>
            <w:shd w:val="clear" w:color="auto" w:fill="auto"/>
          </w:tcPr>
          <w:p w14:paraId="41F95799" w14:textId="77777777" w:rsidR="00D61365" w:rsidRPr="00C51464" w:rsidRDefault="00D61365" w:rsidP="00EC1CC0">
            <w:pPr>
              <w:jc w:val="center"/>
            </w:pPr>
          </w:p>
        </w:tc>
        <w:tc>
          <w:tcPr>
            <w:tcW w:w="709" w:type="dxa"/>
            <w:shd w:val="clear" w:color="auto" w:fill="auto"/>
          </w:tcPr>
          <w:p w14:paraId="15A250BE" w14:textId="77777777" w:rsidR="00D61365" w:rsidRPr="00C51464" w:rsidRDefault="00D61365" w:rsidP="00EC1CC0">
            <w:pPr>
              <w:jc w:val="center"/>
            </w:pPr>
          </w:p>
        </w:tc>
        <w:tc>
          <w:tcPr>
            <w:tcW w:w="2693" w:type="dxa"/>
            <w:shd w:val="clear" w:color="auto" w:fill="auto"/>
          </w:tcPr>
          <w:p w14:paraId="0F00396E" w14:textId="77777777" w:rsidR="00D61365" w:rsidRPr="00C51464" w:rsidRDefault="00D61365" w:rsidP="00EC1CC0">
            <w:pPr>
              <w:jc w:val="center"/>
            </w:pPr>
          </w:p>
        </w:tc>
      </w:tr>
      <w:tr w:rsidR="00B45EDD" w:rsidRPr="00C51464" w14:paraId="61F05A15" w14:textId="77777777" w:rsidTr="00BC79FA">
        <w:trPr>
          <w:jc w:val="center"/>
        </w:trPr>
        <w:tc>
          <w:tcPr>
            <w:tcW w:w="1134" w:type="dxa"/>
            <w:shd w:val="clear" w:color="auto" w:fill="auto"/>
            <w:vAlign w:val="center"/>
          </w:tcPr>
          <w:p w14:paraId="43E797DB" w14:textId="77777777" w:rsidR="00B45EDD" w:rsidRPr="00BC79FA" w:rsidRDefault="00B45EDD" w:rsidP="00BC79FA">
            <w:pPr>
              <w:pStyle w:val="ListParagraph"/>
              <w:numPr>
                <w:ilvl w:val="0"/>
                <w:numId w:val="21"/>
              </w:numPr>
              <w:rPr>
                <w:b/>
                <w:bCs/>
              </w:rPr>
            </w:pPr>
          </w:p>
        </w:tc>
        <w:tc>
          <w:tcPr>
            <w:tcW w:w="1413" w:type="dxa"/>
            <w:shd w:val="clear" w:color="auto" w:fill="auto"/>
            <w:vAlign w:val="center"/>
          </w:tcPr>
          <w:p w14:paraId="26B991CA" w14:textId="77777777" w:rsidR="00B45EDD" w:rsidRDefault="00797D69" w:rsidP="00C51464">
            <w:r>
              <w:t>7</w:t>
            </w:r>
            <w:r w:rsidR="00B45EDD">
              <w:t>.3.</w:t>
            </w:r>
            <w:r w:rsidR="0099338C">
              <w:t>3</w:t>
            </w:r>
          </w:p>
        </w:tc>
        <w:tc>
          <w:tcPr>
            <w:tcW w:w="4257" w:type="dxa"/>
            <w:shd w:val="clear" w:color="auto" w:fill="auto"/>
            <w:vAlign w:val="center"/>
          </w:tcPr>
          <w:p w14:paraId="381AB512" w14:textId="77777777" w:rsidR="00B45EDD" w:rsidRPr="00C51464" w:rsidRDefault="00B45EDD" w:rsidP="00C51464">
            <w:r>
              <w:t>Are adequate and relevant staffing levels available according to the processes in place?</w:t>
            </w:r>
          </w:p>
        </w:tc>
        <w:tc>
          <w:tcPr>
            <w:tcW w:w="1418" w:type="dxa"/>
            <w:shd w:val="clear" w:color="auto" w:fill="auto"/>
          </w:tcPr>
          <w:p w14:paraId="73A14056" w14:textId="77777777" w:rsidR="00B45EDD" w:rsidRPr="00C51464" w:rsidRDefault="00B45EDD" w:rsidP="00EC1CC0">
            <w:pPr>
              <w:jc w:val="center"/>
            </w:pPr>
          </w:p>
        </w:tc>
        <w:tc>
          <w:tcPr>
            <w:tcW w:w="992" w:type="dxa"/>
            <w:shd w:val="clear" w:color="auto" w:fill="auto"/>
          </w:tcPr>
          <w:p w14:paraId="0C2E2A6B" w14:textId="77777777" w:rsidR="00B45EDD" w:rsidRPr="00C51464" w:rsidRDefault="00B45EDD" w:rsidP="00EC1CC0">
            <w:pPr>
              <w:jc w:val="center"/>
            </w:pPr>
          </w:p>
        </w:tc>
        <w:tc>
          <w:tcPr>
            <w:tcW w:w="992" w:type="dxa"/>
            <w:shd w:val="clear" w:color="auto" w:fill="auto"/>
          </w:tcPr>
          <w:p w14:paraId="621DF20F" w14:textId="77777777" w:rsidR="00B45EDD" w:rsidRPr="00C51464" w:rsidRDefault="00B45EDD" w:rsidP="00EC1CC0">
            <w:pPr>
              <w:jc w:val="center"/>
            </w:pPr>
          </w:p>
        </w:tc>
        <w:tc>
          <w:tcPr>
            <w:tcW w:w="709" w:type="dxa"/>
            <w:shd w:val="clear" w:color="auto" w:fill="auto"/>
          </w:tcPr>
          <w:p w14:paraId="31DC0337" w14:textId="77777777" w:rsidR="00B45EDD" w:rsidRPr="00C51464" w:rsidRDefault="00B45EDD" w:rsidP="00EC1CC0">
            <w:pPr>
              <w:jc w:val="center"/>
            </w:pPr>
          </w:p>
        </w:tc>
        <w:tc>
          <w:tcPr>
            <w:tcW w:w="2693" w:type="dxa"/>
            <w:shd w:val="clear" w:color="auto" w:fill="auto"/>
          </w:tcPr>
          <w:p w14:paraId="60741FAF" w14:textId="77777777" w:rsidR="00B45EDD" w:rsidRPr="00C51464" w:rsidRDefault="00B45EDD" w:rsidP="00EC1CC0">
            <w:pPr>
              <w:jc w:val="center"/>
            </w:pPr>
          </w:p>
        </w:tc>
      </w:tr>
      <w:tr w:rsidR="00B45EDD" w:rsidRPr="00C51464" w14:paraId="3439A9AD" w14:textId="77777777" w:rsidTr="00BC79FA">
        <w:trPr>
          <w:jc w:val="center"/>
        </w:trPr>
        <w:tc>
          <w:tcPr>
            <w:tcW w:w="1134" w:type="dxa"/>
            <w:shd w:val="clear" w:color="auto" w:fill="auto"/>
            <w:vAlign w:val="center"/>
          </w:tcPr>
          <w:p w14:paraId="5CBCCBD7" w14:textId="77777777" w:rsidR="00B45EDD" w:rsidRPr="00BC79FA" w:rsidRDefault="00B45EDD" w:rsidP="00BC79FA">
            <w:pPr>
              <w:pStyle w:val="ListParagraph"/>
              <w:numPr>
                <w:ilvl w:val="0"/>
                <w:numId w:val="21"/>
              </w:numPr>
              <w:rPr>
                <w:b/>
                <w:bCs/>
              </w:rPr>
            </w:pPr>
          </w:p>
        </w:tc>
        <w:tc>
          <w:tcPr>
            <w:tcW w:w="1413" w:type="dxa"/>
            <w:shd w:val="clear" w:color="auto" w:fill="auto"/>
            <w:vAlign w:val="center"/>
          </w:tcPr>
          <w:p w14:paraId="51E4ECBE" w14:textId="77777777" w:rsidR="00B45EDD" w:rsidRDefault="00797D69" w:rsidP="00C51464">
            <w:r>
              <w:t>7</w:t>
            </w:r>
            <w:r w:rsidR="00B45EDD">
              <w:t>.3.</w:t>
            </w:r>
            <w:r w:rsidR="0099338C">
              <w:t>4</w:t>
            </w:r>
          </w:p>
        </w:tc>
        <w:tc>
          <w:tcPr>
            <w:tcW w:w="4257" w:type="dxa"/>
            <w:shd w:val="clear" w:color="auto" w:fill="auto"/>
            <w:vAlign w:val="center"/>
          </w:tcPr>
          <w:p w14:paraId="565B159B" w14:textId="77777777" w:rsidR="00B45EDD" w:rsidRPr="00C51464" w:rsidRDefault="00B45EDD" w:rsidP="00C51464">
            <w:r>
              <w:t>Does the organisation chart show the independence of the quality unit (quality assurance / quality control) from the other units of the organisation?</w:t>
            </w:r>
          </w:p>
        </w:tc>
        <w:tc>
          <w:tcPr>
            <w:tcW w:w="1418" w:type="dxa"/>
            <w:shd w:val="clear" w:color="auto" w:fill="auto"/>
          </w:tcPr>
          <w:p w14:paraId="7F58BA50" w14:textId="77777777" w:rsidR="00B45EDD" w:rsidRPr="00C51464" w:rsidRDefault="00B45EDD" w:rsidP="00EC1CC0">
            <w:pPr>
              <w:jc w:val="center"/>
            </w:pPr>
          </w:p>
        </w:tc>
        <w:tc>
          <w:tcPr>
            <w:tcW w:w="992" w:type="dxa"/>
            <w:shd w:val="clear" w:color="auto" w:fill="auto"/>
          </w:tcPr>
          <w:p w14:paraId="09F09B8F" w14:textId="77777777" w:rsidR="00B45EDD" w:rsidRPr="00C51464" w:rsidRDefault="00B45EDD" w:rsidP="00EC1CC0">
            <w:pPr>
              <w:jc w:val="center"/>
            </w:pPr>
          </w:p>
        </w:tc>
        <w:tc>
          <w:tcPr>
            <w:tcW w:w="992" w:type="dxa"/>
            <w:shd w:val="clear" w:color="auto" w:fill="auto"/>
          </w:tcPr>
          <w:p w14:paraId="6E8C603D" w14:textId="77777777" w:rsidR="00B45EDD" w:rsidRPr="00C51464" w:rsidRDefault="00B45EDD" w:rsidP="00EC1CC0">
            <w:pPr>
              <w:jc w:val="center"/>
            </w:pPr>
          </w:p>
        </w:tc>
        <w:tc>
          <w:tcPr>
            <w:tcW w:w="709" w:type="dxa"/>
            <w:shd w:val="clear" w:color="auto" w:fill="auto"/>
          </w:tcPr>
          <w:p w14:paraId="1A54F335" w14:textId="77777777" w:rsidR="00B45EDD" w:rsidRPr="00C51464" w:rsidRDefault="00B45EDD" w:rsidP="00EC1CC0">
            <w:pPr>
              <w:jc w:val="center"/>
            </w:pPr>
          </w:p>
        </w:tc>
        <w:tc>
          <w:tcPr>
            <w:tcW w:w="2693" w:type="dxa"/>
            <w:shd w:val="clear" w:color="auto" w:fill="auto"/>
          </w:tcPr>
          <w:p w14:paraId="4802F339" w14:textId="77777777" w:rsidR="00B45EDD" w:rsidRPr="00C51464" w:rsidRDefault="00B45EDD" w:rsidP="00EC1CC0">
            <w:pPr>
              <w:jc w:val="center"/>
            </w:pPr>
          </w:p>
        </w:tc>
      </w:tr>
      <w:tr w:rsidR="00B45EDD" w:rsidRPr="00C51464" w14:paraId="1FAF4027" w14:textId="77777777" w:rsidTr="00BC79FA">
        <w:trPr>
          <w:jc w:val="center"/>
        </w:trPr>
        <w:tc>
          <w:tcPr>
            <w:tcW w:w="1134" w:type="dxa"/>
            <w:shd w:val="clear" w:color="auto" w:fill="auto"/>
            <w:vAlign w:val="center"/>
          </w:tcPr>
          <w:p w14:paraId="232F0EC4" w14:textId="77777777" w:rsidR="00B45EDD" w:rsidRPr="00BC79FA" w:rsidRDefault="00B45EDD" w:rsidP="00BC79FA">
            <w:pPr>
              <w:pStyle w:val="ListParagraph"/>
              <w:numPr>
                <w:ilvl w:val="0"/>
                <w:numId w:val="21"/>
              </w:numPr>
              <w:rPr>
                <w:b/>
                <w:bCs/>
              </w:rPr>
            </w:pPr>
          </w:p>
        </w:tc>
        <w:tc>
          <w:tcPr>
            <w:tcW w:w="1413" w:type="dxa"/>
            <w:shd w:val="clear" w:color="auto" w:fill="auto"/>
            <w:vAlign w:val="center"/>
          </w:tcPr>
          <w:p w14:paraId="5F564287" w14:textId="77777777" w:rsidR="00B45EDD" w:rsidRDefault="00797D69" w:rsidP="00C51464">
            <w:r>
              <w:t>7</w:t>
            </w:r>
            <w:r w:rsidR="0099338C">
              <w:t>.3.5</w:t>
            </w:r>
          </w:p>
        </w:tc>
        <w:tc>
          <w:tcPr>
            <w:tcW w:w="4257" w:type="dxa"/>
            <w:shd w:val="clear" w:color="auto" w:fill="auto"/>
            <w:vAlign w:val="center"/>
          </w:tcPr>
          <w:p w14:paraId="0B432045" w14:textId="77777777" w:rsidR="00B45EDD" w:rsidRPr="00C51464" w:rsidRDefault="0099338C" w:rsidP="00C51464">
            <w:r>
              <w:t>Are quality systems aligned with market requirements</w:t>
            </w:r>
          </w:p>
        </w:tc>
        <w:tc>
          <w:tcPr>
            <w:tcW w:w="1418" w:type="dxa"/>
            <w:shd w:val="clear" w:color="auto" w:fill="auto"/>
          </w:tcPr>
          <w:p w14:paraId="2939A7C6" w14:textId="77777777" w:rsidR="00B45EDD" w:rsidRPr="00C51464" w:rsidRDefault="00B45EDD" w:rsidP="00EC1CC0">
            <w:pPr>
              <w:jc w:val="center"/>
            </w:pPr>
          </w:p>
        </w:tc>
        <w:tc>
          <w:tcPr>
            <w:tcW w:w="992" w:type="dxa"/>
            <w:shd w:val="clear" w:color="auto" w:fill="auto"/>
          </w:tcPr>
          <w:p w14:paraId="23E60CF4" w14:textId="77777777" w:rsidR="00B45EDD" w:rsidRPr="00C51464" w:rsidRDefault="00B45EDD" w:rsidP="00EC1CC0">
            <w:pPr>
              <w:jc w:val="center"/>
            </w:pPr>
          </w:p>
        </w:tc>
        <w:tc>
          <w:tcPr>
            <w:tcW w:w="992" w:type="dxa"/>
            <w:shd w:val="clear" w:color="auto" w:fill="auto"/>
          </w:tcPr>
          <w:p w14:paraId="4B8BC50E" w14:textId="77777777" w:rsidR="00B45EDD" w:rsidRPr="00C51464" w:rsidRDefault="00B45EDD" w:rsidP="00EC1CC0">
            <w:pPr>
              <w:jc w:val="center"/>
            </w:pPr>
          </w:p>
        </w:tc>
        <w:tc>
          <w:tcPr>
            <w:tcW w:w="709" w:type="dxa"/>
            <w:shd w:val="clear" w:color="auto" w:fill="auto"/>
          </w:tcPr>
          <w:p w14:paraId="4C1390D0" w14:textId="77777777" w:rsidR="00B45EDD" w:rsidRPr="00C51464" w:rsidRDefault="00B45EDD" w:rsidP="00EC1CC0">
            <w:pPr>
              <w:jc w:val="center"/>
            </w:pPr>
          </w:p>
        </w:tc>
        <w:tc>
          <w:tcPr>
            <w:tcW w:w="2693" w:type="dxa"/>
            <w:shd w:val="clear" w:color="auto" w:fill="auto"/>
          </w:tcPr>
          <w:p w14:paraId="25A75687" w14:textId="77777777" w:rsidR="00B45EDD" w:rsidRPr="00C51464" w:rsidRDefault="00B45EDD" w:rsidP="00EC1CC0">
            <w:pPr>
              <w:jc w:val="center"/>
            </w:pPr>
          </w:p>
        </w:tc>
      </w:tr>
      <w:tr w:rsidR="00B45EDD" w:rsidRPr="00C51464" w14:paraId="34C6B811" w14:textId="77777777" w:rsidTr="00BC79FA">
        <w:trPr>
          <w:jc w:val="center"/>
        </w:trPr>
        <w:tc>
          <w:tcPr>
            <w:tcW w:w="1134" w:type="dxa"/>
            <w:shd w:val="clear" w:color="auto" w:fill="auto"/>
            <w:vAlign w:val="center"/>
          </w:tcPr>
          <w:p w14:paraId="213CDA1B" w14:textId="77777777" w:rsidR="00B45EDD" w:rsidRPr="00BC79FA" w:rsidRDefault="00B45EDD" w:rsidP="00BC79FA">
            <w:pPr>
              <w:pStyle w:val="ListParagraph"/>
              <w:numPr>
                <w:ilvl w:val="0"/>
                <w:numId w:val="21"/>
              </w:numPr>
              <w:rPr>
                <w:b/>
                <w:bCs/>
              </w:rPr>
            </w:pPr>
          </w:p>
        </w:tc>
        <w:tc>
          <w:tcPr>
            <w:tcW w:w="1413" w:type="dxa"/>
            <w:shd w:val="clear" w:color="auto" w:fill="auto"/>
            <w:vAlign w:val="center"/>
          </w:tcPr>
          <w:p w14:paraId="368811A7" w14:textId="77777777" w:rsidR="00B45EDD" w:rsidRDefault="00797D69" w:rsidP="00C51464">
            <w:r>
              <w:t>7</w:t>
            </w:r>
            <w:r w:rsidR="0099338C">
              <w:t>.3.6</w:t>
            </w:r>
          </w:p>
        </w:tc>
        <w:tc>
          <w:tcPr>
            <w:tcW w:w="4257" w:type="dxa"/>
            <w:shd w:val="clear" w:color="auto" w:fill="auto"/>
            <w:vAlign w:val="center"/>
          </w:tcPr>
          <w:p w14:paraId="1D1A1753" w14:textId="77777777" w:rsidR="00B45EDD" w:rsidRPr="00C51464" w:rsidRDefault="0099338C" w:rsidP="00C51464">
            <w:r>
              <w:t xml:space="preserve">Is a traceability system in place in line with market, </w:t>
            </w:r>
            <w:proofErr w:type="gramStart"/>
            <w:r>
              <w:t>certification</w:t>
            </w:r>
            <w:proofErr w:type="gramEnd"/>
            <w:r>
              <w:t xml:space="preserve"> and legal requirements</w:t>
            </w:r>
          </w:p>
        </w:tc>
        <w:tc>
          <w:tcPr>
            <w:tcW w:w="1418" w:type="dxa"/>
            <w:shd w:val="clear" w:color="auto" w:fill="auto"/>
          </w:tcPr>
          <w:p w14:paraId="0CFD94F6" w14:textId="77777777" w:rsidR="00B45EDD" w:rsidRPr="00C51464" w:rsidRDefault="00B45EDD" w:rsidP="00EC1CC0">
            <w:pPr>
              <w:jc w:val="center"/>
            </w:pPr>
          </w:p>
        </w:tc>
        <w:tc>
          <w:tcPr>
            <w:tcW w:w="992" w:type="dxa"/>
            <w:shd w:val="clear" w:color="auto" w:fill="auto"/>
          </w:tcPr>
          <w:p w14:paraId="7748519E" w14:textId="77777777" w:rsidR="00B45EDD" w:rsidRPr="00C51464" w:rsidRDefault="00B45EDD" w:rsidP="00EC1CC0">
            <w:pPr>
              <w:jc w:val="center"/>
            </w:pPr>
          </w:p>
        </w:tc>
        <w:tc>
          <w:tcPr>
            <w:tcW w:w="992" w:type="dxa"/>
            <w:shd w:val="clear" w:color="auto" w:fill="auto"/>
          </w:tcPr>
          <w:p w14:paraId="2C7019B4" w14:textId="77777777" w:rsidR="00B45EDD" w:rsidRPr="00C51464" w:rsidRDefault="00B45EDD" w:rsidP="00EC1CC0">
            <w:pPr>
              <w:jc w:val="center"/>
            </w:pPr>
          </w:p>
        </w:tc>
        <w:tc>
          <w:tcPr>
            <w:tcW w:w="709" w:type="dxa"/>
            <w:shd w:val="clear" w:color="auto" w:fill="auto"/>
          </w:tcPr>
          <w:p w14:paraId="6396D93E" w14:textId="77777777" w:rsidR="00B45EDD" w:rsidRPr="00C51464" w:rsidRDefault="00B45EDD" w:rsidP="00EC1CC0">
            <w:pPr>
              <w:jc w:val="center"/>
            </w:pPr>
          </w:p>
        </w:tc>
        <w:tc>
          <w:tcPr>
            <w:tcW w:w="2693" w:type="dxa"/>
            <w:shd w:val="clear" w:color="auto" w:fill="auto"/>
          </w:tcPr>
          <w:p w14:paraId="2D190AF9" w14:textId="77777777" w:rsidR="00B45EDD" w:rsidRPr="00C51464" w:rsidRDefault="00B45EDD" w:rsidP="00EC1CC0">
            <w:pPr>
              <w:jc w:val="center"/>
            </w:pPr>
          </w:p>
        </w:tc>
      </w:tr>
      <w:tr w:rsidR="00914900" w:rsidRPr="00C51464" w14:paraId="1A6205B9" w14:textId="77777777" w:rsidTr="00BC79FA">
        <w:trPr>
          <w:jc w:val="center"/>
        </w:trPr>
        <w:tc>
          <w:tcPr>
            <w:tcW w:w="1134" w:type="dxa"/>
            <w:shd w:val="clear" w:color="auto" w:fill="auto"/>
            <w:vAlign w:val="center"/>
          </w:tcPr>
          <w:p w14:paraId="46903433" w14:textId="77777777" w:rsidR="00914900" w:rsidRPr="00BC79FA" w:rsidRDefault="00914900" w:rsidP="00BC79FA">
            <w:pPr>
              <w:pStyle w:val="ListParagraph"/>
              <w:numPr>
                <w:ilvl w:val="0"/>
                <w:numId w:val="21"/>
              </w:numPr>
              <w:rPr>
                <w:b/>
                <w:bCs/>
              </w:rPr>
            </w:pPr>
          </w:p>
        </w:tc>
        <w:tc>
          <w:tcPr>
            <w:tcW w:w="1413" w:type="dxa"/>
            <w:shd w:val="clear" w:color="auto" w:fill="auto"/>
            <w:vAlign w:val="center"/>
          </w:tcPr>
          <w:p w14:paraId="252F6212" w14:textId="77777777" w:rsidR="00914900" w:rsidRDefault="00797D69" w:rsidP="00C51464">
            <w:r>
              <w:t>7</w:t>
            </w:r>
            <w:r w:rsidR="002A7485">
              <w:t>.3.7</w:t>
            </w:r>
          </w:p>
        </w:tc>
        <w:tc>
          <w:tcPr>
            <w:tcW w:w="4257" w:type="dxa"/>
            <w:shd w:val="clear" w:color="auto" w:fill="auto"/>
            <w:vAlign w:val="center"/>
          </w:tcPr>
          <w:p w14:paraId="25D20257" w14:textId="77777777" w:rsidR="00914900" w:rsidRDefault="00914900" w:rsidP="00C51464">
            <w:r>
              <w:t xml:space="preserve">Are procedures developed and implemented on the use of pesticides, fertilisers and hydrocarbons which comply with ILO, Namibian </w:t>
            </w:r>
            <w:r w:rsidR="00862391">
              <w:t>legislations, as well as international best practice</w:t>
            </w:r>
          </w:p>
        </w:tc>
        <w:tc>
          <w:tcPr>
            <w:tcW w:w="1418" w:type="dxa"/>
            <w:shd w:val="clear" w:color="auto" w:fill="auto"/>
          </w:tcPr>
          <w:p w14:paraId="04B0871F" w14:textId="77777777" w:rsidR="00914900" w:rsidRPr="00C51464" w:rsidRDefault="00914900" w:rsidP="00EC1CC0">
            <w:pPr>
              <w:jc w:val="center"/>
            </w:pPr>
          </w:p>
        </w:tc>
        <w:tc>
          <w:tcPr>
            <w:tcW w:w="992" w:type="dxa"/>
            <w:shd w:val="clear" w:color="auto" w:fill="auto"/>
          </w:tcPr>
          <w:p w14:paraId="033C56A1" w14:textId="77777777" w:rsidR="00914900" w:rsidRPr="00C51464" w:rsidRDefault="00914900" w:rsidP="00EC1CC0">
            <w:pPr>
              <w:jc w:val="center"/>
            </w:pPr>
          </w:p>
        </w:tc>
        <w:tc>
          <w:tcPr>
            <w:tcW w:w="992" w:type="dxa"/>
            <w:shd w:val="clear" w:color="auto" w:fill="auto"/>
          </w:tcPr>
          <w:p w14:paraId="3CD411F7" w14:textId="77777777" w:rsidR="00914900" w:rsidRPr="00C51464" w:rsidRDefault="00914900" w:rsidP="00EC1CC0">
            <w:pPr>
              <w:jc w:val="center"/>
            </w:pPr>
          </w:p>
        </w:tc>
        <w:tc>
          <w:tcPr>
            <w:tcW w:w="709" w:type="dxa"/>
            <w:shd w:val="clear" w:color="auto" w:fill="auto"/>
          </w:tcPr>
          <w:p w14:paraId="2EC20268" w14:textId="77777777" w:rsidR="00914900" w:rsidRPr="00C51464" w:rsidRDefault="00914900" w:rsidP="00EC1CC0">
            <w:pPr>
              <w:jc w:val="center"/>
            </w:pPr>
          </w:p>
        </w:tc>
        <w:tc>
          <w:tcPr>
            <w:tcW w:w="2693" w:type="dxa"/>
            <w:shd w:val="clear" w:color="auto" w:fill="auto"/>
          </w:tcPr>
          <w:p w14:paraId="63E319CF" w14:textId="77777777" w:rsidR="00914900" w:rsidRPr="00C51464" w:rsidRDefault="00914900" w:rsidP="00EC1CC0">
            <w:pPr>
              <w:jc w:val="center"/>
            </w:pPr>
          </w:p>
        </w:tc>
      </w:tr>
      <w:tr w:rsidR="00B45EDD" w:rsidRPr="00C51464" w14:paraId="0566EDC2" w14:textId="77777777" w:rsidTr="00BC79FA">
        <w:trPr>
          <w:jc w:val="center"/>
        </w:trPr>
        <w:tc>
          <w:tcPr>
            <w:tcW w:w="1134" w:type="dxa"/>
            <w:shd w:val="clear" w:color="auto" w:fill="auto"/>
            <w:vAlign w:val="center"/>
          </w:tcPr>
          <w:p w14:paraId="3D8256C9" w14:textId="77777777" w:rsidR="00B45EDD" w:rsidRPr="00BC79FA" w:rsidRDefault="00B45EDD" w:rsidP="00BC79FA">
            <w:pPr>
              <w:pStyle w:val="ListParagraph"/>
              <w:numPr>
                <w:ilvl w:val="0"/>
                <w:numId w:val="21"/>
              </w:numPr>
              <w:rPr>
                <w:b/>
                <w:bCs/>
              </w:rPr>
            </w:pPr>
          </w:p>
        </w:tc>
        <w:tc>
          <w:tcPr>
            <w:tcW w:w="1413" w:type="dxa"/>
            <w:shd w:val="clear" w:color="auto" w:fill="auto"/>
            <w:vAlign w:val="center"/>
          </w:tcPr>
          <w:p w14:paraId="4C4828EC" w14:textId="77777777" w:rsidR="00B45EDD" w:rsidRDefault="00797D69" w:rsidP="00C51464">
            <w:r>
              <w:t>7</w:t>
            </w:r>
            <w:r w:rsidR="007C01B3">
              <w:t>.3.</w:t>
            </w:r>
            <w:r w:rsidR="002A7485">
              <w:t>8</w:t>
            </w:r>
          </w:p>
        </w:tc>
        <w:tc>
          <w:tcPr>
            <w:tcW w:w="4257" w:type="dxa"/>
            <w:shd w:val="clear" w:color="auto" w:fill="auto"/>
            <w:vAlign w:val="center"/>
          </w:tcPr>
          <w:p w14:paraId="0756BFA7" w14:textId="77777777" w:rsidR="00B45EDD" w:rsidRPr="00C51464" w:rsidRDefault="007C01B3" w:rsidP="00C51464">
            <w:r>
              <w:t xml:space="preserve">Have social impacts of practices and management activities are </w:t>
            </w:r>
            <w:proofErr w:type="gramStart"/>
            <w:r>
              <w:t>monitored,  evaluated</w:t>
            </w:r>
            <w:proofErr w:type="gramEnd"/>
            <w:r>
              <w:t xml:space="preserve"> and </w:t>
            </w:r>
            <w:proofErr w:type="spellStart"/>
            <w:r>
              <w:t>adadpted</w:t>
            </w:r>
            <w:proofErr w:type="spellEnd"/>
            <w:r>
              <w:t>, if/when necessary?</w:t>
            </w:r>
          </w:p>
        </w:tc>
        <w:tc>
          <w:tcPr>
            <w:tcW w:w="1418" w:type="dxa"/>
            <w:shd w:val="clear" w:color="auto" w:fill="auto"/>
          </w:tcPr>
          <w:p w14:paraId="26031BF2" w14:textId="77777777" w:rsidR="00B45EDD" w:rsidRPr="00C51464" w:rsidRDefault="00B45EDD" w:rsidP="00EC1CC0">
            <w:pPr>
              <w:jc w:val="center"/>
            </w:pPr>
          </w:p>
        </w:tc>
        <w:tc>
          <w:tcPr>
            <w:tcW w:w="992" w:type="dxa"/>
            <w:shd w:val="clear" w:color="auto" w:fill="auto"/>
          </w:tcPr>
          <w:p w14:paraId="6053E82E" w14:textId="77777777" w:rsidR="00B45EDD" w:rsidRPr="00C51464" w:rsidRDefault="00B45EDD" w:rsidP="00EC1CC0">
            <w:pPr>
              <w:jc w:val="center"/>
            </w:pPr>
          </w:p>
        </w:tc>
        <w:tc>
          <w:tcPr>
            <w:tcW w:w="992" w:type="dxa"/>
            <w:shd w:val="clear" w:color="auto" w:fill="auto"/>
          </w:tcPr>
          <w:p w14:paraId="0DFF21AD" w14:textId="77777777" w:rsidR="00B45EDD" w:rsidRPr="00C51464" w:rsidRDefault="00B45EDD" w:rsidP="00EC1CC0">
            <w:pPr>
              <w:jc w:val="center"/>
            </w:pPr>
          </w:p>
        </w:tc>
        <w:tc>
          <w:tcPr>
            <w:tcW w:w="709" w:type="dxa"/>
            <w:shd w:val="clear" w:color="auto" w:fill="auto"/>
          </w:tcPr>
          <w:p w14:paraId="0FBBB215" w14:textId="77777777" w:rsidR="00B45EDD" w:rsidRPr="00C51464" w:rsidRDefault="00B45EDD" w:rsidP="00EC1CC0">
            <w:pPr>
              <w:jc w:val="center"/>
            </w:pPr>
          </w:p>
        </w:tc>
        <w:tc>
          <w:tcPr>
            <w:tcW w:w="2693" w:type="dxa"/>
            <w:shd w:val="clear" w:color="auto" w:fill="auto"/>
          </w:tcPr>
          <w:p w14:paraId="2EAB8701" w14:textId="77777777" w:rsidR="00B45EDD" w:rsidRPr="00C51464" w:rsidRDefault="00B45EDD" w:rsidP="00EC1CC0">
            <w:pPr>
              <w:jc w:val="center"/>
            </w:pPr>
          </w:p>
        </w:tc>
      </w:tr>
      <w:tr w:rsidR="007C01B3" w:rsidRPr="00C51464" w14:paraId="69E4C63A" w14:textId="77777777" w:rsidTr="00BC79FA">
        <w:trPr>
          <w:jc w:val="center"/>
        </w:trPr>
        <w:tc>
          <w:tcPr>
            <w:tcW w:w="1134" w:type="dxa"/>
            <w:shd w:val="clear" w:color="auto" w:fill="auto"/>
            <w:vAlign w:val="center"/>
          </w:tcPr>
          <w:p w14:paraId="58BBEE63" w14:textId="77777777" w:rsidR="007C01B3" w:rsidRPr="00BC79FA" w:rsidRDefault="007C01B3" w:rsidP="00BC79FA">
            <w:pPr>
              <w:pStyle w:val="ListParagraph"/>
              <w:numPr>
                <w:ilvl w:val="0"/>
                <w:numId w:val="21"/>
              </w:numPr>
              <w:rPr>
                <w:b/>
                <w:bCs/>
              </w:rPr>
            </w:pPr>
          </w:p>
        </w:tc>
        <w:tc>
          <w:tcPr>
            <w:tcW w:w="1413" w:type="dxa"/>
            <w:shd w:val="clear" w:color="auto" w:fill="auto"/>
            <w:vAlign w:val="center"/>
          </w:tcPr>
          <w:p w14:paraId="3CB52DAC" w14:textId="77777777" w:rsidR="007C01B3" w:rsidRDefault="00797D69" w:rsidP="00C51464">
            <w:r>
              <w:t>7</w:t>
            </w:r>
            <w:r w:rsidR="00E47A10">
              <w:t>.3.</w:t>
            </w:r>
            <w:r w:rsidR="002A7485">
              <w:t>9</w:t>
            </w:r>
          </w:p>
        </w:tc>
        <w:tc>
          <w:tcPr>
            <w:tcW w:w="4257" w:type="dxa"/>
            <w:shd w:val="clear" w:color="auto" w:fill="auto"/>
            <w:vAlign w:val="center"/>
          </w:tcPr>
          <w:p w14:paraId="0DA5F3EF" w14:textId="77777777" w:rsidR="007C01B3" w:rsidRPr="00C51464" w:rsidRDefault="007C01B3" w:rsidP="00C51464">
            <w:r>
              <w:t xml:space="preserve">Have environmental (incl. </w:t>
            </w:r>
            <w:r w:rsidR="00DE09DA">
              <w:t>B</w:t>
            </w:r>
            <w:r>
              <w:t>iodiversity</w:t>
            </w:r>
            <w:r w:rsidR="00DE09DA">
              <w:t xml:space="preserve"> </w:t>
            </w:r>
            <w:r>
              <w:t xml:space="preserve">consideration/ sustainability measures) impacts of practices and management activities are monitored, evaluated and </w:t>
            </w:r>
            <w:proofErr w:type="spellStart"/>
            <w:r>
              <w:t>adadpted</w:t>
            </w:r>
            <w:proofErr w:type="spellEnd"/>
            <w:r>
              <w:t>, if/when necessary</w:t>
            </w:r>
            <w:r w:rsidR="00E47A10">
              <w:t>, consistent with environmental conditions</w:t>
            </w:r>
            <w:r>
              <w:t>?</w:t>
            </w:r>
          </w:p>
        </w:tc>
        <w:tc>
          <w:tcPr>
            <w:tcW w:w="1418" w:type="dxa"/>
            <w:shd w:val="clear" w:color="auto" w:fill="auto"/>
          </w:tcPr>
          <w:p w14:paraId="328BC023" w14:textId="77777777" w:rsidR="007C01B3" w:rsidRPr="00C51464" w:rsidRDefault="007C01B3" w:rsidP="00EC1CC0">
            <w:pPr>
              <w:jc w:val="center"/>
            </w:pPr>
          </w:p>
        </w:tc>
        <w:tc>
          <w:tcPr>
            <w:tcW w:w="992" w:type="dxa"/>
            <w:shd w:val="clear" w:color="auto" w:fill="auto"/>
          </w:tcPr>
          <w:p w14:paraId="3656CDEA" w14:textId="77777777" w:rsidR="007C01B3" w:rsidRPr="00C51464" w:rsidRDefault="007C01B3" w:rsidP="00EC1CC0">
            <w:pPr>
              <w:jc w:val="center"/>
            </w:pPr>
          </w:p>
        </w:tc>
        <w:tc>
          <w:tcPr>
            <w:tcW w:w="992" w:type="dxa"/>
            <w:shd w:val="clear" w:color="auto" w:fill="auto"/>
          </w:tcPr>
          <w:p w14:paraId="3B26639F" w14:textId="77777777" w:rsidR="007C01B3" w:rsidRPr="00C51464" w:rsidRDefault="007C01B3" w:rsidP="00EC1CC0">
            <w:pPr>
              <w:jc w:val="center"/>
            </w:pPr>
          </w:p>
        </w:tc>
        <w:tc>
          <w:tcPr>
            <w:tcW w:w="709" w:type="dxa"/>
            <w:shd w:val="clear" w:color="auto" w:fill="auto"/>
          </w:tcPr>
          <w:p w14:paraId="4AC8ADE4" w14:textId="77777777" w:rsidR="007C01B3" w:rsidRPr="00C51464" w:rsidRDefault="007C01B3" w:rsidP="00EC1CC0">
            <w:pPr>
              <w:jc w:val="center"/>
            </w:pPr>
          </w:p>
        </w:tc>
        <w:tc>
          <w:tcPr>
            <w:tcW w:w="2693" w:type="dxa"/>
            <w:shd w:val="clear" w:color="auto" w:fill="auto"/>
          </w:tcPr>
          <w:p w14:paraId="0FC3E996" w14:textId="77777777" w:rsidR="007C01B3" w:rsidRPr="00C51464" w:rsidRDefault="007C01B3" w:rsidP="00EC1CC0">
            <w:pPr>
              <w:jc w:val="center"/>
            </w:pPr>
          </w:p>
        </w:tc>
      </w:tr>
      <w:tr w:rsidR="007C01B3" w:rsidRPr="00C51464" w14:paraId="0A3C2C23" w14:textId="77777777" w:rsidTr="00BC79FA">
        <w:trPr>
          <w:jc w:val="center"/>
        </w:trPr>
        <w:tc>
          <w:tcPr>
            <w:tcW w:w="1134" w:type="dxa"/>
            <w:shd w:val="clear" w:color="auto" w:fill="auto"/>
            <w:vAlign w:val="center"/>
          </w:tcPr>
          <w:p w14:paraId="08959BC1" w14:textId="77777777" w:rsidR="007C01B3" w:rsidRPr="00BC79FA" w:rsidRDefault="007C01B3" w:rsidP="00BC79FA">
            <w:pPr>
              <w:pStyle w:val="ListParagraph"/>
              <w:rPr>
                <w:b/>
                <w:bCs/>
              </w:rPr>
            </w:pPr>
          </w:p>
        </w:tc>
        <w:tc>
          <w:tcPr>
            <w:tcW w:w="1413" w:type="dxa"/>
            <w:shd w:val="clear" w:color="auto" w:fill="auto"/>
            <w:vAlign w:val="center"/>
          </w:tcPr>
          <w:p w14:paraId="6E84F82D" w14:textId="77777777" w:rsidR="007C01B3" w:rsidRDefault="007C01B3" w:rsidP="00C51464"/>
        </w:tc>
        <w:tc>
          <w:tcPr>
            <w:tcW w:w="4257" w:type="dxa"/>
            <w:shd w:val="clear" w:color="auto" w:fill="auto"/>
            <w:vAlign w:val="center"/>
          </w:tcPr>
          <w:p w14:paraId="7E31D7F8" w14:textId="77777777" w:rsidR="007C01B3" w:rsidRPr="00C51464" w:rsidRDefault="007C01B3" w:rsidP="00C51464"/>
        </w:tc>
        <w:tc>
          <w:tcPr>
            <w:tcW w:w="1418" w:type="dxa"/>
            <w:shd w:val="clear" w:color="auto" w:fill="auto"/>
          </w:tcPr>
          <w:p w14:paraId="59374E96" w14:textId="77777777" w:rsidR="007C01B3" w:rsidRPr="00C51464" w:rsidRDefault="007C01B3" w:rsidP="00EC1CC0">
            <w:pPr>
              <w:jc w:val="center"/>
            </w:pPr>
          </w:p>
        </w:tc>
        <w:tc>
          <w:tcPr>
            <w:tcW w:w="992" w:type="dxa"/>
            <w:shd w:val="clear" w:color="auto" w:fill="auto"/>
          </w:tcPr>
          <w:p w14:paraId="39CEB652" w14:textId="77777777" w:rsidR="007C01B3" w:rsidRPr="00C51464" w:rsidRDefault="007C01B3" w:rsidP="00EC1CC0">
            <w:pPr>
              <w:jc w:val="center"/>
            </w:pPr>
          </w:p>
        </w:tc>
        <w:tc>
          <w:tcPr>
            <w:tcW w:w="992" w:type="dxa"/>
            <w:shd w:val="clear" w:color="auto" w:fill="auto"/>
          </w:tcPr>
          <w:p w14:paraId="4A353BDC" w14:textId="77777777" w:rsidR="007C01B3" w:rsidRPr="00C51464" w:rsidRDefault="007C01B3" w:rsidP="00EC1CC0">
            <w:pPr>
              <w:jc w:val="center"/>
            </w:pPr>
          </w:p>
        </w:tc>
        <w:tc>
          <w:tcPr>
            <w:tcW w:w="709" w:type="dxa"/>
            <w:shd w:val="clear" w:color="auto" w:fill="auto"/>
          </w:tcPr>
          <w:p w14:paraId="7746391D" w14:textId="77777777" w:rsidR="007C01B3" w:rsidRPr="00C51464" w:rsidRDefault="007C01B3" w:rsidP="00EC1CC0">
            <w:pPr>
              <w:jc w:val="center"/>
            </w:pPr>
          </w:p>
        </w:tc>
        <w:tc>
          <w:tcPr>
            <w:tcW w:w="2693" w:type="dxa"/>
            <w:shd w:val="clear" w:color="auto" w:fill="auto"/>
          </w:tcPr>
          <w:p w14:paraId="5C0A17B4" w14:textId="77777777" w:rsidR="007C01B3" w:rsidRPr="00C51464" w:rsidRDefault="007C01B3" w:rsidP="00EC1CC0">
            <w:pPr>
              <w:jc w:val="center"/>
            </w:pPr>
          </w:p>
        </w:tc>
      </w:tr>
      <w:tr w:rsidR="007C01B3" w:rsidRPr="003C7AD2" w14:paraId="48B2922C" w14:textId="77777777" w:rsidTr="00BC79FA">
        <w:trPr>
          <w:jc w:val="center"/>
        </w:trPr>
        <w:tc>
          <w:tcPr>
            <w:tcW w:w="1134" w:type="dxa"/>
            <w:shd w:val="clear" w:color="auto" w:fill="F2DBDB"/>
            <w:vAlign w:val="center"/>
          </w:tcPr>
          <w:p w14:paraId="4175E2BA" w14:textId="77777777" w:rsidR="007C01B3" w:rsidRPr="00BC79FA" w:rsidRDefault="007C01B3" w:rsidP="00BC79FA">
            <w:pPr>
              <w:pStyle w:val="ListParagraph"/>
              <w:rPr>
                <w:sz w:val="16"/>
                <w:szCs w:val="16"/>
              </w:rPr>
            </w:pPr>
          </w:p>
        </w:tc>
        <w:tc>
          <w:tcPr>
            <w:tcW w:w="1413" w:type="dxa"/>
            <w:shd w:val="clear" w:color="auto" w:fill="F2DBDB"/>
            <w:vAlign w:val="center"/>
          </w:tcPr>
          <w:p w14:paraId="6287D342" w14:textId="77777777" w:rsidR="007C01B3" w:rsidRPr="003C7AD2" w:rsidRDefault="00797D69" w:rsidP="00C51464">
            <w:pPr>
              <w:rPr>
                <w:b/>
                <w:bCs/>
                <w:sz w:val="16"/>
                <w:szCs w:val="16"/>
              </w:rPr>
            </w:pPr>
            <w:r>
              <w:rPr>
                <w:b/>
                <w:bCs/>
                <w:sz w:val="16"/>
                <w:szCs w:val="16"/>
              </w:rPr>
              <w:t>7</w:t>
            </w:r>
            <w:r w:rsidR="006F35E9" w:rsidRPr="003C7AD2">
              <w:rPr>
                <w:b/>
                <w:bCs/>
                <w:sz w:val="16"/>
                <w:szCs w:val="16"/>
              </w:rPr>
              <w:t>(c)</w:t>
            </w:r>
          </w:p>
        </w:tc>
        <w:tc>
          <w:tcPr>
            <w:tcW w:w="4257" w:type="dxa"/>
            <w:shd w:val="clear" w:color="auto" w:fill="F2DBDB"/>
            <w:vAlign w:val="center"/>
          </w:tcPr>
          <w:p w14:paraId="0FC07514" w14:textId="77777777" w:rsidR="007C01B3" w:rsidRPr="003C7AD2" w:rsidRDefault="00914900" w:rsidP="00C51464">
            <w:pPr>
              <w:rPr>
                <w:sz w:val="16"/>
                <w:szCs w:val="16"/>
              </w:rPr>
            </w:pPr>
            <w:proofErr w:type="spellStart"/>
            <w:proofErr w:type="gramStart"/>
            <w:r w:rsidRPr="003C7AD2">
              <w:rPr>
                <w:b/>
                <w:sz w:val="16"/>
                <w:szCs w:val="16"/>
              </w:rPr>
              <w:t>Verifiers:</w:t>
            </w:r>
            <w:r w:rsidR="006F35E9" w:rsidRPr="003C7AD2">
              <w:rPr>
                <w:sz w:val="16"/>
                <w:szCs w:val="16"/>
              </w:rPr>
              <w:t>Appropriate</w:t>
            </w:r>
            <w:proofErr w:type="spellEnd"/>
            <w:proofErr w:type="gramEnd"/>
            <w:r w:rsidR="006F35E9" w:rsidRPr="003C7AD2">
              <w:rPr>
                <w:sz w:val="16"/>
                <w:szCs w:val="16"/>
              </w:rPr>
              <w:t xml:space="preserve"> SOPs, Manuals, Strategic, Management &amp; Business Plan; certifications and labelling; Pest and Fertilisation Plan; in-field inspections; interviews with stakeholders; Monitoring &amp; Evaluation Plan &amp; Reports; assessments </w:t>
            </w:r>
            <w:r w:rsidR="00E75072" w:rsidRPr="003C7AD2">
              <w:rPr>
                <w:sz w:val="16"/>
                <w:szCs w:val="16"/>
              </w:rPr>
              <w:t xml:space="preserve">(pre- &amp; post) </w:t>
            </w:r>
            <w:r w:rsidR="006F35E9" w:rsidRPr="003C7AD2">
              <w:rPr>
                <w:sz w:val="16"/>
                <w:szCs w:val="16"/>
              </w:rPr>
              <w:t>of sites &amp; reports; incident reports and remedial actions taken;</w:t>
            </w:r>
          </w:p>
        </w:tc>
        <w:tc>
          <w:tcPr>
            <w:tcW w:w="1418" w:type="dxa"/>
            <w:shd w:val="clear" w:color="auto" w:fill="F2DBDB"/>
          </w:tcPr>
          <w:p w14:paraId="65583B88" w14:textId="77777777" w:rsidR="007C01B3" w:rsidRPr="003C7AD2" w:rsidRDefault="007C01B3" w:rsidP="00EC1CC0">
            <w:pPr>
              <w:jc w:val="center"/>
              <w:rPr>
                <w:sz w:val="16"/>
                <w:szCs w:val="16"/>
              </w:rPr>
            </w:pPr>
          </w:p>
        </w:tc>
        <w:tc>
          <w:tcPr>
            <w:tcW w:w="992" w:type="dxa"/>
            <w:shd w:val="clear" w:color="auto" w:fill="F2DBDB"/>
          </w:tcPr>
          <w:p w14:paraId="04F0C440" w14:textId="77777777" w:rsidR="007C01B3" w:rsidRPr="003C7AD2" w:rsidRDefault="007C01B3" w:rsidP="00EC1CC0">
            <w:pPr>
              <w:jc w:val="center"/>
              <w:rPr>
                <w:sz w:val="16"/>
                <w:szCs w:val="16"/>
              </w:rPr>
            </w:pPr>
          </w:p>
        </w:tc>
        <w:tc>
          <w:tcPr>
            <w:tcW w:w="992" w:type="dxa"/>
            <w:shd w:val="clear" w:color="auto" w:fill="F2DBDB"/>
          </w:tcPr>
          <w:p w14:paraId="23A577AF" w14:textId="77777777" w:rsidR="007C01B3" w:rsidRPr="003C7AD2" w:rsidRDefault="007C01B3" w:rsidP="00EC1CC0">
            <w:pPr>
              <w:jc w:val="center"/>
              <w:rPr>
                <w:sz w:val="16"/>
                <w:szCs w:val="16"/>
              </w:rPr>
            </w:pPr>
          </w:p>
        </w:tc>
        <w:tc>
          <w:tcPr>
            <w:tcW w:w="709" w:type="dxa"/>
            <w:shd w:val="clear" w:color="auto" w:fill="F2DBDB"/>
          </w:tcPr>
          <w:p w14:paraId="1DED4367" w14:textId="77777777" w:rsidR="007C01B3" w:rsidRPr="003C7AD2" w:rsidRDefault="007C01B3" w:rsidP="00EC1CC0">
            <w:pPr>
              <w:jc w:val="center"/>
              <w:rPr>
                <w:sz w:val="16"/>
                <w:szCs w:val="16"/>
              </w:rPr>
            </w:pPr>
          </w:p>
        </w:tc>
        <w:tc>
          <w:tcPr>
            <w:tcW w:w="2693" w:type="dxa"/>
            <w:shd w:val="clear" w:color="auto" w:fill="F2DBDB"/>
          </w:tcPr>
          <w:p w14:paraId="323F7D31" w14:textId="77777777" w:rsidR="007C01B3" w:rsidRPr="003C7AD2" w:rsidRDefault="007C01B3" w:rsidP="00EC1CC0">
            <w:pPr>
              <w:jc w:val="center"/>
              <w:rPr>
                <w:sz w:val="16"/>
                <w:szCs w:val="16"/>
              </w:rPr>
            </w:pPr>
          </w:p>
        </w:tc>
      </w:tr>
      <w:tr w:rsidR="00D61365" w:rsidRPr="003C7AD2" w14:paraId="19B9F3FA" w14:textId="77777777" w:rsidTr="00BC79FA">
        <w:trPr>
          <w:jc w:val="center"/>
        </w:trPr>
        <w:tc>
          <w:tcPr>
            <w:tcW w:w="1134" w:type="dxa"/>
            <w:shd w:val="clear" w:color="auto" w:fill="F2DBDB"/>
            <w:vAlign w:val="center"/>
          </w:tcPr>
          <w:p w14:paraId="059E85DE" w14:textId="77777777" w:rsidR="00D61365" w:rsidRPr="00BC79FA" w:rsidRDefault="00D61365" w:rsidP="00BC79FA">
            <w:pPr>
              <w:pStyle w:val="ListParagraph"/>
              <w:rPr>
                <w:sz w:val="16"/>
                <w:szCs w:val="16"/>
              </w:rPr>
            </w:pPr>
          </w:p>
        </w:tc>
        <w:tc>
          <w:tcPr>
            <w:tcW w:w="1413" w:type="dxa"/>
            <w:shd w:val="clear" w:color="auto" w:fill="F2DBDB"/>
            <w:vAlign w:val="center"/>
          </w:tcPr>
          <w:p w14:paraId="2D824DFF" w14:textId="77777777" w:rsidR="00D61365" w:rsidRPr="003C7AD2" w:rsidRDefault="00797D69" w:rsidP="00C51464">
            <w:pPr>
              <w:rPr>
                <w:b/>
                <w:bCs/>
                <w:sz w:val="16"/>
                <w:szCs w:val="16"/>
              </w:rPr>
            </w:pPr>
            <w:r>
              <w:rPr>
                <w:b/>
                <w:bCs/>
                <w:sz w:val="16"/>
                <w:szCs w:val="16"/>
              </w:rPr>
              <w:t>7</w:t>
            </w:r>
            <w:r w:rsidR="00C30629" w:rsidRPr="003C7AD2">
              <w:rPr>
                <w:b/>
                <w:bCs/>
                <w:sz w:val="16"/>
                <w:szCs w:val="16"/>
              </w:rPr>
              <w:t>(cc)</w:t>
            </w:r>
          </w:p>
        </w:tc>
        <w:tc>
          <w:tcPr>
            <w:tcW w:w="4257" w:type="dxa"/>
            <w:shd w:val="clear" w:color="auto" w:fill="F2DBDB"/>
            <w:vAlign w:val="center"/>
          </w:tcPr>
          <w:p w14:paraId="7AF6F9E3" w14:textId="77777777" w:rsidR="00D61365" w:rsidRPr="003C7AD2" w:rsidRDefault="00526A67" w:rsidP="00C51464">
            <w:pPr>
              <w:rPr>
                <w:sz w:val="16"/>
                <w:szCs w:val="16"/>
              </w:rPr>
            </w:pPr>
            <w:proofErr w:type="spellStart"/>
            <w:proofErr w:type="gramStart"/>
            <w:r w:rsidRPr="003C7AD2">
              <w:rPr>
                <w:b/>
                <w:bCs/>
                <w:sz w:val="16"/>
                <w:szCs w:val="16"/>
              </w:rPr>
              <w:t>Guidance:</w:t>
            </w:r>
            <w:r w:rsidRPr="003C7AD2">
              <w:rPr>
                <w:sz w:val="16"/>
                <w:szCs w:val="16"/>
              </w:rPr>
              <w:t>Labour</w:t>
            </w:r>
            <w:proofErr w:type="spellEnd"/>
            <w:proofErr w:type="gramEnd"/>
            <w:r w:rsidRPr="003C7AD2">
              <w:rPr>
                <w:sz w:val="16"/>
                <w:szCs w:val="16"/>
              </w:rPr>
              <w:t xml:space="preserve"> Act, and the </w:t>
            </w:r>
            <w:r w:rsidR="00B70D4F" w:rsidRPr="003C7AD2">
              <w:rPr>
                <w:sz w:val="16"/>
                <w:szCs w:val="16"/>
              </w:rPr>
              <w:t>F</w:t>
            </w:r>
            <w:r w:rsidRPr="003C7AD2">
              <w:rPr>
                <w:sz w:val="16"/>
                <w:szCs w:val="16"/>
              </w:rPr>
              <w:t>ertilizers Farm Feeds and Agricultural Remedies Act 36 of 1947</w:t>
            </w:r>
            <w:r w:rsidR="00862391" w:rsidRPr="003C7AD2">
              <w:rPr>
                <w:sz w:val="16"/>
                <w:szCs w:val="16"/>
              </w:rPr>
              <w:t>, organic certification documentation, EMA GACP, WHO GACP, Global GAP, ISO 14000</w:t>
            </w:r>
            <w:r w:rsidR="00AB711B" w:rsidRPr="003C7AD2">
              <w:rPr>
                <w:sz w:val="16"/>
                <w:szCs w:val="16"/>
              </w:rPr>
              <w:t xml:space="preserve">, HACCP </w:t>
            </w:r>
            <w:r w:rsidR="00862391" w:rsidRPr="003C7AD2">
              <w:rPr>
                <w:sz w:val="16"/>
                <w:szCs w:val="16"/>
              </w:rPr>
              <w:t xml:space="preserve">documentation, </w:t>
            </w:r>
          </w:p>
        </w:tc>
        <w:tc>
          <w:tcPr>
            <w:tcW w:w="1418" w:type="dxa"/>
            <w:shd w:val="clear" w:color="auto" w:fill="F2DBDB"/>
          </w:tcPr>
          <w:p w14:paraId="6FDD79E4" w14:textId="77777777" w:rsidR="00D61365" w:rsidRPr="003C7AD2" w:rsidRDefault="00D61365" w:rsidP="00EC1CC0">
            <w:pPr>
              <w:jc w:val="center"/>
              <w:rPr>
                <w:sz w:val="16"/>
                <w:szCs w:val="16"/>
              </w:rPr>
            </w:pPr>
          </w:p>
        </w:tc>
        <w:tc>
          <w:tcPr>
            <w:tcW w:w="992" w:type="dxa"/>
            <w:shd w:val="clear" w:color="auto" w:fill="F2DBDB"/>
          </w:tcPr>
          <w:p w14:paraId="1E9A068F" w14:textId="77777777" w:rsidR="00D61365" w:rsidRPr="003C7AD2" w:rsidRDefault="00D61365" w:rsidP="00EC1CC0">
            <w:pPr>
              <w:jc w:val="center"/>
              <w:rPr>
                <w:sz w:val="16"/>
                <w:szCs w:val="16"/>
              </w:rPr>
            </w:pPr>
          </w:p>
        </w:tc>
        <w:tc>
          <w:tcPr>
            <w:tcW w:w="992" w:type="dxa"/>
            <w:shd w:val="clear" w:color="auto" w:fill="F2DBDB"/>
          </w:tcPr>
          <w:p w14:paraId="15FA50A0" w14:textId="77777777" w:rsidR="00D61365" w:rsidRPr="003C7AD2" w:rsidRDefault="00D61365" w:rsidP="00EC1CC0">
            <w:pPr>
              <w:jc w:val="center"/>
              <w:rPr>
                <w:sz w:val="16"/>
                <w:szCs w:val="16"/>
              </w:rPr>
            </w:pPr>
          </w:p>
        </w:tc>
        <w:tc>
          <w:tcPr>
            <w:tcW w:w="709" w:type="dxa"/>
            <w:shd w:val="clear" w:color="auto" w:fill="F2DBDB"/>
          </w:tcPr>
          <w:p w14:paraId="3EF3D833" w14:textId="77777777" w:rsidR="00D61365" w:rsidRPr="003C7AD2" w:rsidRDefault="00D61365" w:rsidP="00EC1CC0">
            <w:pPr>
              <w:jc w:val="center"/>
              <w:rPr>
                <w:sz w:val="16"/>
                <w:szCs w:val="16"/>
              </w:rPr>
            </w:pPr>
          </w:p>
        </w:tc>
        <w:tc>
          <w:tcPr>
            <w:tcW w:w="2693" w:type="dxa"/>
            <w:shd w:val="clear" w:color="auto" w:fill="F2DBDB"/>
          </w:tcPr>
          <w:p w14:paraId="2BBA00B5" w14:textId="77777777" w:rsidR="00D61365" w:rsidRPr="003C7AD2" w:rsidRDefault="00D61365" w:rsidP="00EC1CC0">
            <w:pPr>
              <w:jc w:val="center"/>
              <w:rPr>
                <w:sz w:val="16"/>
                <w:szCs w:val="16"/>
              </w:rPr>
            </w:pPr>
          </w:p>
        </w:tc>
      </w:tr>
      <w:tr w:rsidR="00EB55C3" w:rsidRPr="002A7485" w14:paraId="60C6BA7D" w14:textId="77777777" w:rsidTr="00BC79FA">
        <w:trPr>
          <w:jc w:val="center"/>
        </w:trPr>
        <w:tc>
          <w:tcPr>
            <w:tcW w:w="1134" w:type="dxa"/>
            <w:shd w:val="clear" w:color="auto" w:fill="auto"/>
            <w:vAlign w:val="center"/>
          </w:tcPr>
          <w:p w14:paraId="0DD17798" w14:textId="77777777" w:rsidR="00EB55C3" w:rsidRPr="00BC79FA" w:rsidRDefault="00EB55C3" w:rsidP="00BC79FA">
            <w:pPr>
              <w:pStyle w:val="ListParagraph"/>
              <w:rPr>
                <w:b/>
                <w:bCs/>
              </w:rPr>
            </w:pPr>
          </w:p>
        </w:tc>
        <w:tc>
          <w:tcPr>
            <w:tcW w:w="1413" w:type="dxa"/>
            <w:shd w:val="clear" w:color="auto" w:fill="auto"/>
            <w:vAlign w:val="center"/>
          </w:tcPr>
          <w:p w14:paraId="37E5B76B" w14:textId="77777777" w:rsidR="00EB55C3" w:rsidRPr="002A7485" w:rsidRDefault="00797D69" w:rsidP="00C51464">
            <w:pPr>
              <w:rPr>
                <w:b/>
                <w:bCs/>
              </w:rPr>
            </w:pPr>
            <w:r>
              <w:rPr>
                <w:b/>
                <w:bCs/>
              </w:rPr>
              <w:t>7</w:t>
            </w:r>
            <w:r w:rsidR="002B5664">
              <w:rPr>
                <w:b/>
                <w:bCs/>
              </w:rPr>
              <w:t>.4</w:t>
            </w:r>
          </w:p>
        </w:tc>
        <w:tc>
          <w:tcPr>
            <w:tcW w:w="4257" w:type="dxa"/>
            <w:shd w:val="clear" w:color="auto" w:fill="auto"/>
            <w:vAlign w:val="center"/>
          </w:tcPr>
          <w:p w14:paraId="02BA5C5E" w14:textId="77777777" w:rsidR="00EB55C3" w:rsidRPr="002A7485" w:rsidRDefault="002B5664" w:rsidP="00C51464">
            <w:pPr>
              <w:rPr>
                <w:b/>
                <w:bCs/>
              </w:rPr>
            </w:pPr>
            <w:r w:rsidRPr="002A7485">
              <w:rPr>
                <w:b/>
                <w:bCs/>
              </w:rPr>
              <w:t xml:space="preserve">Education </w:t>
            </w:r>
            <w:r>
              <w:rPr>
                <w:b/>
                <w:bCs/>
              </w:rPr>
              <w:t>a</w:t>
            </w:r>
            <w:r w:rsidRPr="002A7485">
              <w:rPr>
                <w:b/>
                <w:bCs/>
              </w:rPr>
              <w:t>nd Training</w:t>
            </w:r>
          </w:p>
        </w:tc>
        <w:tc>
          <w:tcPr>
            <w:tcW w:w="1418" w:type="dxa"/>
            <w:shd w:val="clear" w:color="auto" w:fill="auto"/>
          </w:tcPr>
          <w:p w14:paraId="4276231E" w14:textId="77777777" w:rsidR="00EB55C3" w:rsidRPr="002A7485" w:rsidRDefault="00EB55C3" w:rsidP="00EC1CC0">
            <w:pPr>
              <w:jc w:val="center"/>
              <w:rPr>
                <w:b/>
                <w:bCs/>
              </w:rPr>
            </w:pPr>
          </w:p>
        </w:tc>
        <w:tc>
          <w:tcPr>
            <w:tcW w:w="992" w:type="dxa"/>
            <w:shd w:val="clear" w:color="auto" w:fill="auto"/>
          </w:tcPr>
          <w:p w14:paraId="492E0CBE" w14:textId="77777777" w:rsidR="00EB55C3" w:rsidRPr="002A7485" w:rsidRDefault="00EB55C3" w:rsidP="00EC1CC0">
            <w:pPr>
              <w:jc w:val="center"/>
              <w:rPr>
                <w:b/>
                <w:bCs/>
              </w:rPr>
            </w:pPr>
          </w:p>
        </w:tc>
        <w:tc>
          <w:tcPr>
            <w:tcW w:w="992" w:type="dxa"/>
            <w:shd w:val="clear" w:color="auto" w:fill="auto"/>
          </w:tcPr>
          <w:p w14:paraId="06ABB383" w14:textId="77777777" w:rsidR="00EB55C3" w:rsidRPr="002A7485" w:rsidRDefault="00EB55C3" w:rsidP="00EC1CC0">
            <w:pPr>
              <w:jc w:val="center"/>
              <w:rPr>
                <w:b/>
                <w:bCs/>
              </w:rPr>
            </w:pPr>
          </w:p>
        </w:tc>
        <w:tc>
          <w:tcPr>
            <w:tcW w:w="709" w:type="dxa"/>
            <w:shd w:val="clear" w:color="auto" w:fill="auto"/>
          </w:tcPr>
          <w:p w14:paraId="04125DF1" w14:textId="77777777" w:rsidR="00EB55C3" w:rsidRPr="002A7485" w:rsidRDefault="00EB55C3" w:rsidP="00EC1CC0">
            <w:pPr>
              <w:jc w:val="center"/>
              <w:rPr>
                <w:b/>
                <w:bCs/>
              </w:rPr>
            </w:pPr>
          </w:p>
        </w:tc>
        <w:tc>
          <w:tcPr>
            <w:tcW w:w="2693" w:type="dxa"/>
            <w:shd w:val="clear" w:color="auto" w:fill="auto"/>
          </w:tcPr>
          <w:p w14:paraId="4FAAA69D" w14:textId="77777777" w:rsidR="00EB55C3" w:rsidRPr="002A7485" w:rsidRDefault="00EB55C3" w:rsidP="00EC1CC0">
            <w:pPr>
              <w:jc w:val="center"/>
              <w:rPr>
                <w:b/>
                <w:bCs/>
              </w:rPr>
            </w:pPr>
          </w:p>
        </w:tc>
      </w:tr>
      <w:tr w:rsidR="00EB55C3" w:rsidRPr="00C51464" w14:paraId="28AE659D" w14:textId="77777777" w:rsidTr="00BC79FA">
        <w:trPr>
          <w:jc w:val="center"/>
        </w:trPr>
        <w:tc>
          <w:tcPr>
            <w:tcW w:w="1134" w:type="dxa"/>
            <w:shd w:val="clear" w:color="auto" w:fill="auto"/>
            <w:vAlign w:val="center"/>
          </w:tcPr>
          <w:p w14:paraId="42ED2500"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1EB157CE" w14:textId="77777777" w:rsidR="00EB55C3" w:rsidRPr="00C51464" w:rsidRDefault="00797D69" w:rsidP="00C51464">
            <w:r>
              <w:t>7</w:t>
            </w:r>
            <w:r w:rsidR="002B5664">
              <w:t>.4.1</w:t>
            </w:r>
          </w:p>
        </w:tc>
        <w:tc>
          <w:tcPr>
            <w:tcW w:w="4257" w:type="dxa"/>
            <w:shd w:val="clear" w:color="auto" w:fill="auto"/>
            <w:vAlign w:val="center"/>
          </w:tcPr>
          <w:p w14:paraId="14823568" w14:textId="77777777" w:rsidR="00EB55C3" w:rsidRPr="00C51464" w:rsidRDefault="002B5664" w:rsidP="00C51464">
            <w:r>
              <w:t xml:space="preserve">Is sufficiently educated and trained personnel </w:t>
            </w:r>
            <w:proofErr w:type="gramStart"/>
            <w:r>
              <w:t>with regard to</w:t>
            </w:r>
            <w:proofErr w:type="gramEnd"/>
            <w:r>
              <w:t xml:space="preserve"> the activities available?</w:t>
            </w:r>
            <w:r w:rsidR="00E665FC">
              <w:t xml:space="preserve"> And are specific training steps developed, implemented in these fields?</w:t>
            </w:r>
          </w:p>
        </w:tc>
        <w:tc>
          <w:tcPr>
            <w:tcW w:w="1418" w:type="dxa"/>
            <w:shd w:val="clear" w:color="auto" w:fill="auto"/>
          </w:tcPr>
          <w:p w14:paraId="624799C4" w14:textId="77777777" w:rsidR="00EB55C3" w:rsidRPr="00C51464" w:rsidRDefault="00EB55C3" w:rsidP="00EC1CC0">
            <w:pPr>
              <w:jc w:val="center"/>
            </w:pPr>
          </w:p>
        </w:tc>
        <w:tc>
          <w:tcPr>
            <w:tcW w:w="992" w:type="dxa"/>
            <w:shd w:val="clear" w:color="auto" w:fill="auto"/>
          </w:tcPr>
          <w:p w14:paraId="6FE2DCE0" w14:textId="77777777" w:rsidR="00EB55C3" w:rsidRPr="00C51464" w:rsidRDefault="00EB55C3" w:rsidP="00EC1CC0">
            <w:pPr>
              <w:jc w:val="center"/>
            </w:pPr>
          </w:p>
        </w:tc>
        <w:tc>
          <w:tcPr>
            <w:tcW w:w="992" w:type="dxa"/>
            <w:shd w:val="clear" w:color="auto" w:fill="auto"/>
          </w:tcPr>
          <w:p w14:paraId="6D40740F" w14:textId="77777777" w:rsidR="00EB55C3" w:rsidRPr="00C51464" w:rsidRDefault="00EB55C3" w:rsidP="00EC1CC0">
            <w:pPr>
              <w:jc w:val="center"/>
            </w:pPr>
          </w:p>
        </w:tc>
        <w:tc>
          <w:tcPr>
            <w:tcW w:w="709" w:type="dxa"/>
            <w:shd w:val="clear" w:color="auto" w:fill="auto"/>
          </w:tcPr>
          <w:p w14:paraId="5CB158DC" w14:textId="77777777" w:rsidR="00EB55C3" w:rsidRPr="00C51464" w:rsidRDefault="00EB55C3" w:rsidP="00EC1CC0">
            <w:pPr>
              <w:jc w:val="center"/>
            </w:pPr>
          </w:p>
        </w:tc>
        <w:tc>
          <w:tcPr>
            <w:tcW w:w="2693" w:type="dxa"/>
            <w:shd w:val="clear" w:color="auto" w:fill="auto"/>
          </w:tcPr>
          <w:p w14:paraId="1AAAE20A" w14:textId="77777777" w:rsidR="00EB55C3" w:rsidRPr="00C51464" w:rsidRDefault="00EB55C3" w:rsidP="00EC1CC0">
            <w:pPr>
              <w:jc w:val="center"/>
            </w:pPr>
          </w:p>
        </w:tc>
      </w:tr>
      <w:tr w:rsidR="00EB55C3" w:rsidRPr="00C51464" w14:paraId="37F8CACF" w14:textId="77777777" w:rsidTr="00BC79FA">
        <w:trPr>
          <w:jc w:val="center"/>
        </w:trPr>
        <w:tc>
          <w:tcPr>
            <w:tcW w:w="1134" w:type="dxa"/>
            <w:shd w:val="clear" w:color="auto" w:fill="auto"/>
            <w:vAlign w:val="center"/>
          </w:tcPr>
          <w:p w14:paraId="457CF28E"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6572061A" w14:textId="77777777" w:rsidR="00EB55C3" w:rsidRPr="00C51464" w:rsidRDefault="00797D69" w:rsidP="00C51464">
            <w:r>
              <w:t>7</w:t>
            </w:r>
            <w:r w:rsidR="002B5664">
              <w:t>.4.1.1</w:t>
            </w:r>
          </w:p>
        </w:tc>
        <w:tc>
          <w:tcPr>
            <w:tcW w:w="4257" w:type="dxa"/>
            <w:shd w:val="clear" w:color="auto" w:fill="auto"/>
            <w:vAlign w:val="center"/>
          </w:tcPr>
          <w:p w14:paraId="62610F73" w14:textId="77777777" w:rsidR="00EB55C3" w:rsidRPr="00C51464" w:rsidRDefault="002B5664" w:rsidP="002B5664">
            <w:r>
              <w:t>- In the field of cultivation</w:t>
            </w:r>
            <w:r w:rsidR="004A590D">
              <w:t xml:space="preserve">, the </w:t>
            </w:r>
            <w:proofErr w:type="gramStart"/>
            <w:r w:rsidR="004A590D">
              <w:t>resources</w:t>
            </w:r>
            <w:proofErr w:type="gramEnd"/>
            <w:r w:rsidR="004A590D">
              <w:t xml:space="preserve"> and the specific plants</w:t>
            </w:r>
            <w:r>
              <w:t>?</w:t>
            </w:r>
          </w:p>
        </w:tc>
        <w:tc>
          <w:tcPr>
            <w:tcW w:w="1418" w:type="dxa"/>
            <w:shd w:val="clear" w:color="auto" w:fill="auto"/>
          </w:tcPr>
          <w:p w14:paraId="409AA038" w14:textId="77777777" w:rsidR="00EB55C3" w:rsidRPr="00C51464" w:rsidRDefault="00EB55C3" w:rsidP="00EC1CC0">
            <w:pPr>
              <w:jc w:val="center"/>
            </w:pPr>
          </w:p>
        </w:tc>
        <w:tc>
          <w:tcPr>
            <w:tcW w:w="992" w:type="dxa"/>
            <w:shd w:val="clear" w:color="auto" w:fill="auto"/>
          </w:tcPr>
          <w:p w14:paraId="07015E56" w14:textId="77777777" w:rsidR="00EB55C3" w:rsidRPr="00C51464" w:rsidRDefault="00EB55C3" w:rsidP="00EC1CC0">
            <w:pPr>
              <w:jc w:val="center"/>
            </w:pPr>
          </w:p>
        </w:tc>
        <w:tc>
          <w:tcPr>
            <w:tcW w:w="992" w:type="dxa"/>
            <w:shd w:val="clear" w:color="auto" w:fill="auto"/>
          </w:tcPr>
          <w:p w14:paraId="5A8CC27C" w14:textId="77777777" w:rsidR="00EB55C3" w:rsidRPr="00C51464" w:rsidRDefault="00EB55C3" w:rsidP="00EC1CC0">
            <w:pPr>
              <w:jc w:val="center"/>
            </w:pPr>
          </w:p>
        </w:tc>
        <w:tc>
          <w:tcPr>
            <w:tcW w:w="709" w:type="dxa"/>
            <w:shd w:val="clear" w:color="auto" w:fill="auto"/>
          </w:tcPr>
          <w:p w14:paraId="650E068E" w14:textId="77777777" w:rsidR="00EB55C3" w:rsidRPr="00C51464" w:rsidRDefault="00EB55C3" w:rsidP="00EC1CC0">
            <w:pPr>
              <w:jc w:val="center"/>
            </w:pPr>
          </w:p>
        </w:tc>
        <w:tc>
          <w:tcPr>
            <w:tcW w:w="2693" w:type="dxa"/>
            <w:shd w:val="clear" w:color="auto" w:fill="auto"/>
          </w:tcPr>
          <w:p w14:paraId="661E6AEC" w14:textId="77777777" w:rsidR="00EB55C3" w:rsidRPr="00C51464" w:rsidRDefault="00EB55C3" w:rsidP="00EC1CC0">
            <w:pPr>
              <w:jc w:val="center"/>
            </w:pPr>
          </w:p>
        </w:tc>
      </w:tr>
      <w:tr w:rsidR="00EB55C3" w:rsidRPr="00C51464" w14:paraId="4ACAEEDF" w14:textId="77777777" w:rsidTr="00BC79FA">
        <w:trPr>
          <w:jc w:val="center"/>
        </w:trPr>
        <w:tc>
          <w:tcPr>
            <w:tcW w:w="1134" w:type="dxa"/>
            <w:shd w:val="clear" w:color="auto" w:fill="auto"/>
            <w:vAlign w:val="center"/>
          </w:tcPr>
          <w:p w14:paraId="5E893054"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500FEB25" w14:textId="77777777" w:rsidR="00EB55C3" w:rsidRPr="00C51464" w:rsidRDefault="00797D69" w:rsidP="00C51464">
            <w:r>
              <w:t>7</w:t>
            </w:r>
            <w:r w:rsidR="002B5664">
              <w:t>.4.1.2</w:t>
            </w:r>
          </w:p>
        </w:tc>
        <w:tc>
          <w:tcPr>
            <w:tcW w:w="4257" w:type="dxa"/>
            <w:shd w:val="clear" w:color="auto" w:fill="auto"/>
            <w:vAlign w:val="center"/>
          </w:tcPr>
          <w:p w14:paraId="0DBCC21C" w14:textId="77777777" w:rsidR="00EB55C3" w:rsidRPr="00C51464" w:rsidRDefault="002B5664" w:rsidP="00C51464">
            <w:r>
              <w:t>-</w:t>
            </w:r>
            <w:r w:rsidR="00DE09DA">
              <w:t xml:space="preserve"> </w:t>
            </w:r>
            <w:r>
              <w:t>in the field of harvesting?</w:t>
            </w:r>
          </w:p>
        </w:tc>
        <w:tc>
          <w:tcPr>
            <w:tcW w:w="1418" w:type="dxa"/>
            <w:shd w:val="clear" w:color="auto" w:fill="auto"/>
          </w:tcPr>
          <w:p w14:paraId="1D6F7395" w14:textId="77777777" w:rsidR="00EB55C3" w:rsidRPr="00C51464" w:rsidRDefault="00EB55C3" w:rsidP="00EC1CC0">
            <w:pPr>
              <w:jc w:val="center"/>
            </w:pPr>
          </w:p>
        </w:tc>
        <w:tc>
          <w:tcPr>
            <w:tcW w:w="992" w:type="dxa"/>
            <w:shd w:val="clear" w:color="auto" w:fill="auto"/>
          </w:tcPr>
          <w:p w14:paraId="57B1D293" w14:textId="77777777" w:rsidR="00EB55C3" w:rsidRPr="00C51464" w:rsidRDefault="00EB55C3" w:rsidP="00EC1CC0">
            <w:pPr>
              <w:jc w:val="center"/>
            </w:pPr>
          </w:p>
        </w:tc>
        <w:tc>
          <w:tcPr>
            <w:tcW w:w="992" w:type="dxa"/>
            <w:shd w:val="clear" w:color="auto" w:fill="auto"/>
          </w:tcPr>
          <w:p w14:paraId="5BE83B20" w14:textId="77777777" w:rsidR="00EB55C3" w:rsidRPr="00C51464" w:rsidRDefault="00EB55C3" w:rsidP="00EC1CC0">
            <w:pPr>
              <w:jc w:val="center"/>
            </w:pPr>
          </w:p>
        </w:tc>
        <w:tc>
          <w:tcPr>
            <w:tcW w:w="709" w:type="dxa"/>
            <w:shd w:val="clear" w:color="auto" w:fill="auto"/>
          </w:tcPr>
          <w:p w14:paraId="77311FC6" w14:textId="77777777" w:rsidR="00EB55C3" w:rsidRPr="00C51464" w:rsidRDefault="00EB55C3" w:rsidP="00EC1CC0">
            <w:pPr>
              <w:jc w:val="center"/>
            </w:pPr>
          </w:p>
        </w:tc>
        <w:tc>
          <w:tcPr>
            <w:tcW w:w="2693" w:type="dxa"/>
            <w:shd w:val="clear" w:color="auto" w:fill="auto"/>
          </w:tcPr>
          <w:p w14:paraId="329CF760" w14:textId="77777777" w:rsidR="00EB55C3" w:rsidRPr="00C51464" w:rsidRDefault="00EB55C3" w:rsidP="00EC1CC0">
            <w:pPr>
              <w:jc w:val="center"/>
            </w:pPr>
          </w:p>
        </w:tc>
      </w:tr>
      <w:tr w:rsidR="00EB55C3" w:rsidRPr="00C51464" w14:paraId="6CE736BE" w14:textId="77777777" w:rsidTr="00BC79FA">
        <w:trPr>
          <w:jc w:val="center"/>
        </w:trPr>
        <w:tc>
          <w:tcPr>
            <w:tcW w:w="1134" w:type="dxa"/>
            <w:shd w:val="clear" w:color="auto" w:fill="auto"/>
            <w:vAlign w:val="center"/>
          </w:tcPr>
          <w:p w14:paraId="663AC869"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78275775" w14:textId="77777777" w:rsidR="00EB55C3" w:rsidRPr="00C51464" w:rsidRDefault="00797D69" w:rsidP="00C51464">
            <w:r>
              <w:t>7</w:t>
            </w:r>
            <w:r w:rsidR="002B5664">
              <w:t>.4.1.3</w:t>
            </w:r>
          </w:p>
        </w:tc>
        <w:tc>
          <w:tcPr>
            <w:tcW w:w="4257" w:type="dxa"/>
            <w:shd w:val="clear" w:color="auto" w:fill="auto"/>
            <w:vAlign w:val="center"/>
          </w:tcPr>
          <w:p w14:paraId="18531240" w14:textId="77777777" w:rsidR="00EB55C3" w:rsidRPr="00C51464" w:rsidRDefault="002B5664" w:rsidP="00C51464">
            <w:r>
              <w:t>- in the field of processing (cutting, drying, packaging, storage)?</w:t>
            </w:r>
          </w:p>
        </w:tc>
        <w:tc>
          <w:tcPr>
            <w:tcW w:w="1418" w:type="dxa"/>
            <w:shd w:val="clear" w:color="auto" w:fill="auto"/>
          </w:tcPr>
          <w:p w14:paraId="45EFE6B5" w14:textId="77777777" w:rsidR="00EB55C3" w:rsidRPr="00C51464" w:rsidRDefault="00EB55C3" w:rsidP="00EC1CC0">
            <w:pPr>
              <w:jc w:val="center"/>
            </w:pPr>
          </w:p>
        </w:tc>
        <w:tc>
          <w:tcPr>
            <w:tcW w:w="992" w:type="dxa"/>
            <w:shd w:val="clear" w:color="auto" w:fill="auto"/>
          </w:tcPr>
          <w:p w14:paraId="1F729635" w14:textId="77777777" w:rsidR="00EB55C3" w:rsidRPr="00C51464" w:rsidRDefault="00EB55C3" w:rsidP="00EC1CC0">
            <w:pPr>
              <w:jc w:val="center"/>
            </w:pPr>
          </w:p>
        </w:tc>
        <w:tc>
          <w:tcPr>
            <w:tcW w:w="992" w:type="dxa"/>
            <w:shd w:val="clear" w:color="auto" w:fill="auto"/>
          </w:tcPr>
          <w:p w14:paraId="09F92AAD" w14:textId="77777777" w:rsidR="00EB55C3" w:rsidRPr="00C51464" w:rsidRDefault="00EB55C3" w:rsidP="00EC1CC0">
            <w:pPr>
              <w:jc w:val="center"/>
            </w:pPr>
          </w:p>
        </w:tc>
        <w:tc>
          <w:tcPr>
            <w:tcW w:w="709" w:type="dxa"/>
            <w:shd w:val="clear" w:color="auto" w:fill="auto"/>
          </w:tcPr>
          <w:p w14:paraId="36E6E3E6" w14:textId="77777777" w:rsidR="00EB55C3" w:rsidRPr="00C51464" w:rsidRDefault="00EB55C3" w:rsidP="00EC1CC0">
            <w:pPr>
              <w:jc w:val="center"/>
            </w:pPr>
          </w:p>
        </w:tc>
        <w:tc>
          <w:tcPr>
            <w:tcW w:w="2693" w:type="dxa"/>
            <w:shd w:val="clear" w:color="auto" w:fill="auto"/>
          </w:tcPr>
          <w:p w14:paraId="52C1B91C" w14:textId="77777777" w:rsidR="00EB55C3" w:rsidRPr="00C51464" w:rsidRDefault="00EB55C3" w:rsidP="00EC1CC0">
            <w:pPr>
              <w:jc w:val="center"/>
            </w:pPr>
          </w:p>
        </w:tc>
      </w:tr>
      <w:tr w:rsidR="00EB55C3" w:rsidRPr="00C51464" w14:paraId="7787DB15" w14:textId="77777777" w:rsidTr="00BC79FA">
        <w:trPr>
          <w:jc w:val="center"/>
        </w:trPr>
        <w:tc>
          <w:tcPr>
            <w:tcW w:w="1134" w:type="dxa"/>
            <w:shd w:val="clear" w:color="auto" w:fill="auto"/>
            <w:vAlign w:val="center"/>
          </w:tcPr>
          <w:p w14:paraId="7D2C137A"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1EF42449" w14:textId="77777777" w:rsidR="00EB55C3" w:rsidRPr="00C51464" w:rsidRDefault="00797D69" w:rsidP="00C51464">
            <w:r>
              <w:t>7</w:t>
            </w:r>
            <w:r w:rsidR="002B5664">
              <w:t>.4.1.4</w:t>
            </w:r>
          </w:p>
        </w:tc>
        <w:tc>
          <w:tcPr>
            <w:tcW w:w="4257" w:type="dxa"/>
            <w:shd w:val="clear" w:color="auto" w:fill="auto"/>
            <w:vAlign w:val="center"/>
          </w:tcPr>
          <w:p w14:paraId="1720CCD4" w14:textId="77777777" w:rsidR="00EB55C3" w:rsidRPr="00C51464" w:rsidRDefault="002B5664" w:rsidP="00C51464">
            <w:r>
              <w:t>- in the field of logistics?</w:t>
            </w:r>
          </w:p>
        </w:tc>
        <w:tc>
          <w:tcPr>
            <w:tcW w:w="1418" w:type="dxa"/>
            <w:shd w:val="clear" w:color="auto" w:fill="auto"/>
          </w:tcPr>
          <w:p w14:paraId="605E9F5B" w14:textId="77777777" w:rsidR="00EB55C3" w:rsidRPr="00C51464" w:rsidRDefault="00EB55C3" w:rsidP="00EC1CC0">
            <w:pPr>
              <w:jc w:val="center"/>
            </w:pPr>
          </w:p>
        </w:tc>
        <w:tc>
          <w:tcPr>
            <w:tcW w:w="992" w:type="dxa"/>
            <w:shd w:val="clear" w:color="auto" w:fill="auto"/>
          </w:tcPr>
          <w:p w14:paraId="291444B2" w14:textId="77777777" w:rsidR="00EB55C3" w:rsidRPr="00C51464" w:rsidRDefault="00EB55C3" w:rsidP="00EC1CC0">
            <w:pPr>
              <w:jc w:val="center"/>
            </w:pPr>
          </w:p>
        </w:tc>
        <w:tc>
          <w:tcPr>
            <w:tcW w:w="992" w:type="dxa"/>
            <w:shd w:val="clear" w:color="auto" w:fill="auto"/>
          </w:tcPr>
          <w:p w14:paraId="099C23F4" w14:textId="77777777" w:rsidR="00EB55C3" w:rsidRPr="00C51464" w:rsidRDefault="00EB55C3" w:rsidP="00EC1CC0">
            <w:pPr>
              <w:jc w:val="center"/>
            </w:pPr>
          </w:p>
        </w:tc>
        <w:tc>
          <w:tcPr>
            <w:tcW w:w="709" w:type="dxa"/>
            <w:shd w:val="clear" w:color="auto" w:fill="auto"/>
          </w:tcPr>
          <w:p w14:paraId="461BFF76" w14:textId="77777777" w:rsidR="00EB55C3" w:rsidRPr="00C51464" w:rsidRDefault="00EB55C3" w:rsidP="00EC1CC0">
            <w:pPr>
              <w:jc w:val="center"/>
            </w:pPr>
          </w:p>
        </w:tc>
        <w:tc>
          <w:tcPr>
            <w:tcW w:w="2693" w:type="dxa"/>
            <w:shd w:val="clear" w:color="auto" w:fill="auto"/>
          </w:tcPr>
          <w:p w14:paraId="3B243812" w14:textId="77777777" w:rsidR="00EB55C3" w:rsidRPr="00C51464" w:rsidRDefault="00EB55C3" w:rsidP="00EC1CC0">
            <w:pPr>
              <w:jc w:val="center"/>
            </w:pPr>
          </w:p>
        </w:tc>
      </w:tr>
      <w:tr w:rsidR="00EB55C3" w:rsidRPr="00C51464" w14:paraId="24A5BEF0" w14:textId="77777777" w:rsidTr="00BC79FA">
        <w:trPr>
          <w:jc w:val="center"/>
        </w:trPr>
        <w:tc>
          <w:tcPr>
            <w:tcW w:w="1134" w:type="dxa"/>
            <w:shd w:val="clear" w:color="auto" w:fill="auto"/>
            <w:vAlign w:val="center"/>
          </w:tcPr>
          <w:p w14:paraId="31ECBEF3"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62662FBD" w14:textId="77777777" w:rsidR="00EB55C3" w:rsidRPr="00C51464" w:rsidRDefault="00797D69" w:rsidP="00C51464">
            <w:r>
              <w:t>7</w:t>
            </w:r>
            <w:r w:rsidR="002B5664">
              <w:t>.4.1.5</w:t>
            </w:r>
          </w:p>
        </w:tc>
        <w:tc>
          <w:tcPr>
            <w:tcW w:w="4257" w:type="dxa"/>
            <w:shd w:val="clear" w:color="auto" w:fill="auto"/>
            <w:vAlign w:val="center"/>
          </w:tcPr>
          <w:p w14:paraId="05426019" w14:textId="77777777" w:rsidR="00EB55C3" w:rsidRPr="00C51464" w:rsidRDefault="002B5664" w:rsidP="00C51464">
            <w:r>
              <w:t>- in the field of quality control &amp; assurance?</w:t>
            </w:r>
          </w:p>
        </w:tc>
        <w:tc>
          <w:tcPr>
            <w:tcW w:w="1418" w:type="dxa"/>
            <w:shd w:val="clear" w:color="auto" w:fill="auto"/>
          </w:tcPr>
          <w:p w14:paraId="5E6D4AEA" w14:textId="77777777" w:rsidR="00EB55C3" w:rsidRPr="00C51464" w:rsidRDefault="00EB55C3" w:rsidP="00EC1CC0">
            <w:pPr>
              <w:jc w:val="center"/>
            </w:pPr>
          </w:p>
        </w:tc>
        <w:tc>
          <w:tcPr>
            <w:tcW w:w="992" w:type="dxa"/>
            <w:shd w:val="clear" w:color="auto" w:fill="auto"/>
          </w:tcPr>
          <w:p w14:paraId="21DFD6D1" w14:textId="77777777" w:rsidR="00EB55C3" w:rsidRPr="00C51464" w:rsidRDefault="00EB55C3" w:rsidP="00EC1CC0">
            <w:pPr>
              <w:jc w:val="center"/>
            </w:pPr>
          </w:p>
        </w:tc>
        <w:tc>
          <w:tcPr>
            <w:tcW w:w="992" w:type="dxa"/>
            <w:shd w:val="clear" w:color="auto" w:fill="auto"/>
          </w:tcPr>
          <w:p w14:paraId="2340C14E" w14:textId="77777777" w:rsidR="00EB55C3" w:rsidRPr="00C51464" w:rsidRDefault="00EB55C3" w:rsidP="00EC1CC0">
            <w:pPr>
              <w:jc w:val="center"/>
            </w:pPr>
          </w:p>
        </w:tc>
        <w:tc>
          <w:tcPr>
            <w:tcW w:w="709" w:type="dxa"/>
            <w:shd w:val="clear" w:color="auto" w:fill="auto"/>
          </w:tcPr>
          <w:p w14:paraId="06449BB7" w14:textId="77777777" w:rsidR="00EB55C3" w:rsidRPr="00C51464" w:rsidRDefault="00EB55C3" w:rsidP="00EC1CC0">
            <w:pPr>
              <w:jc w:val="center"/>
            </w:pPr>
          </w:p>
        </w:tc>
        <w:tc>
          <w:tcPr>
            <w:tcW w:w="2693" w:type="dxa"/>
            <w:shd w:val="clear" w:color="auto" w:fill="auto"/>
          </w:tcPr>
          <w:p w14:paraId="11166ECF" w14:textId="77777777" w:rsidR="00EB55C3" w:rsidRPr="00C51464" w:rsidRDefault="00EB55C3" w:rsidP="00EC1CC0">
            <w:pPr>
              <w:jc w:val="center"/>
            </w:pPr>
          </w:p>
        </w:tc>
      </w:tr>
      <w:tr w:rsidR="00EB55C3" w:rsidRPr="00C51464" w14:paraId="3CC77E18" w14:textId="77777777" w:rsidTr="00BC79FA">
        <w:trPr>
          <w:jc w:val="center"/>
        </w:trPr>
        <w:tc>
          <w:tcPr>
            <w:tcW w:w="1134" w:type="dxa"/>
            <w:shd w:val="clear" w:color="auto" w:fill="auto"/>
            <w:vAlign w:val="center"/>
          </w:tcPr>
          <w:p w14:paraId="059AB876"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1BA32DFB" w14:textId="77777777" w:rsidR="00EB55C3" w:rsidRPr="00C51464" w:rsidRDefault="00797D69" w:rsidP="00C51464">
            <w:r>
              <w:t>7</w:t>
            </w:r>
            <w:r w:rsidR="002B5664">
              <w:t>.4.1.6</w:t>
            </w:r>
          </w:p>
        </w:tc>
        <w:tc>
          <w:tcPr>
            <w:tcW w:w="4257" w:type="dxa"/>
            <w:shd w:val="clear" w:color="auto" w:fill="auto"/>
            <w:vAlign w:val="center"/>
          </w:tcPr>
          <w:p w14:paraId="5E27C8FA" w14:textId="77777777" w:rsidR="00EB55C3" w:rsidRPr="00C51464" w:rsidRDefault="002B5664" w:rsidP="00C51464">
            <w:r>
              <w:t>- in the field of purchasing/ procurement?</w:t>
            </w:r>
          </w:p>
        </w:tc>
        <w:tc>
          <w:tcPr>
            <w:tcW w:w="1418" w:type="dxa"/>
            <w:shd w:val="clear" w:color="auto" w:fill="auto"/>
          </w:tcPr>
          <w:p w14:paraId="37561402" w14:textId="77777777" w:rsidR="00EB55C3" w:rsidRPr="00C51464" w:rsidRDefault="00EB55C3" w:rsidP="00EC1CC0">
            <w:pPr>
              <w:jc w:val="center"/>
            </w:pPr>
          </w:p>
        </w:tc>
        <w:tc>
          <w:tcPr>
            <w:tcW w:w="992" w:type="dxa"/>
            <w:shd w:val="clear" w:color="auto" w:fill="auto"/>
          </w:tcPr>
          <w:p w14:paraId="7C4A6DDC" w14:textId="77777777" w:rsidR="00EB55C3" w:rsidRPr="00C51464" w:rsidRDefault="00EB55C3" w:rsidP="00EC1CC0">
            <w:pPr>
              <w:jc w:val="center"/>
            </w:pPr>
          </w:p>
        </w:tc>
        <w:tc>
          <w:tcPr>
            <w:tcW w:w="992" w:type="dxa"/>
            <w:shd w:val="clear" w:color="auto" w:fill="auto"/>
          </w:tcPr>
          <w:p w14:paraId="4E6588A8" w14:textId="77777777" w:rsidR="00EB55C3" w:rsidRPr="00C51464" w:rsidRDefault="00EB55C3" w:rsidP="00EC1CC0">
            <w:pPr>
              <w:jc w:val="center"/>
            </w:pPr>
          </w:p>
        </w:tc>
        <w:tc>
          <w:tcPr>
            <w:tcW w:w="709" w:type="dxa"/>
            <w:shd w:val="clear" w:color="auto" w:fill="auto"/>
          </w:tcPr>
          <w:p w14:paraId="28387910" w14:textId="77777777" w:rsidR="00EB55C3" w:rsidRPr="00C51464" w:rsidRDefault="00EB55C3" w:rsidP="00EC1CC0">
            <w:pPr>
              <w:jc w:val="center"/>
            </w:pPr>
          </w:p>
        </w:tc>
        <w:tc>
          <w:tcPr>
            <w:tcW w:w="2693" w:type="dxa"/>
            <w:shd w:val="clear" w:color="auto" w:fill="auto"/>
          </w:tcPr>
          <w:p w14:paraId="19892119" w14:textId="77777777" w:rsidR="00EB55C3" w:rsidRPr="00C51464" w:rsidRDefault="00EB55C3" w:rsidP="00EC1CC0">
            <w:pPr>
              <w:jc w:val="center"/>
            </w:pPr>
          </w:p>
        </w:tc>
      </w:tr>
      <w:tr w:rsidR="00EB55C3" w:rsidRPr="00C51464" w14:paraId="46538119" w14:textId="77777777" w:rsidTr="00BC79FA">
        <w:trPr>
          <w:jc w:val="center"/>
        </w:trPr>
        <w:tc>
          <w:tcPr>
            <w:tcW w:w="1134" w:type="dxa"/>
            <w:shd w:val="clear" w:color="auto" w:fill="auto"/>
            <w:vAlign w:val="center"/>
          </w:tcPr>
          <w:p w14:paraId="4C3D3988"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63D4F5F0" w14:textId="77777777" w:rsidR="00EB55C3" w:rsidRPr="00C51464" w:rsidRDefault="00797D69" w:rsidP="00C51464">
            <w:r>
              <w:t>7</w:t>
            </w:r>
            <w:r w:rsidR="002B5664">
              <w:t>.4.1.7</w:t>
            </w:r>
          </w:p>
        </w:tc>
        <w:tc>
          <w:tcPr>
            <w:tcW w:w="4257" w:type="dxa"/>
            <w:shd w:val="clear" w:color="auto" w:fill="auto"/>
            <w:vAlign w:val="center"/>
          </w:tcPr>
          <w:p w14:paraId="7BEBE8BA" w14:textId="77777777" w:rsidR="00EB55C3" w:rsidRPr="00C51464" w:rsidRDefault="002B5664" w:rsidP="00C51464">
            <w:r>
              <w:t>- in the field of gateway/ incoming / outgoing goods?</w:t>
            </w:r>
          </w:p>
        </w:tc>
        <w:tc>
          <w:tcPr>
            <w:tcW w:w="1418" w:type="dxa"/>
            <w:shd w:val="clear" w:color="auto" w:fill="auto"/>
          </w:tcPr>
          <w:p w14:paraId="244C2108" w14:textId="77777777" w:rsidR="00EB55C3" w:rsidRPr="00C51464" w:rsidRDefault="00EB55C3" w:rsidP="00EC1CC0">
            <w:pPr>
              <w:jc w:val="center"/>
            </w:pPr>
          </w:p>
        </w:tc>
        <w:tc>
          <w:tcPr>
            <w:tcW w:w="992" w:type="dxa"/>
            <w:shd w:val="clear" w:color="auto" w:fill="auto"/>
          </w:tcPr>
          <w:p w14:paraId="179BF452" w14:textId="77777777" w:rsidR="00EB55C3" w:rsidRPr="00C51464" w:rsidRDefault="00EB55C3" w:rsidP="00EC1CC0">
            <w:pPr>
              <w:jc w:val="center"/>
            </w:pPr>
          </w:p>
        </w:tc>
        <w:tc>
          <w:tcPr>
            <w:tcW w:w="992" w:type="dxa"/>
            <w:shd w:val="clear" w:color="auto" w:fill="auto"/>
          </w:tcPr>
          <w:p w14:paraId="54F89B0B" w14:textId="77777777" w:rsidR="00EB55C3" w:rsidRPr="00C51464" w:rsidRDefault="00EB55C3" w:rsidP="00EC1CC0">
            <w:pPr>
              <w:jc w:val="center"/>
            </w:pPr>
          </w:p>
        </w:tc>
        <w:tc>
          <w:tcPr>
            <w:tcW w:w="709" w:type="dxa"/>
            <w:shd w:val="clear" w:color="auto" w:fill="auto"/>
          </w:tcPr>
          <w:p w14:paraId="6060EA1B" w14:textId="77777777" w:rsidR="00EB55C3" w:rsidRPr="00C51464" w:rsidRDefault="00EB55C3" w:rsidP="00EC1CC0">
            <w:pPr>
              <w:jc w:val="center"/>
            </w:pPr>
          </w:p>
        </w:tc>
        <w:tc>
          <w:tcPr>
            <w:tcW w:w="2693" w:type="dxa"/>
            <w:shd w:val="clear" w:color="auto" w:fill="auto"/>
          </w:tcPr>
          <w:p w14:paraId="01020A58" w14:textId="77777777" w:rsidR="00EB55C3" w:rsidRPr="00C51464" w:rsidRDefault="00EB55C3" w:rsidP="00EC1CC0">
            <w:pPr>
              <w:jc w:val="center"/>
            </w:pPr>
          </w:p>
        </w:tc>
      </w:tr>
      <w:tr w:rsidR="002B5664" w:rsidRPr="00C51464" w14:paraId="0C1A3301" w14:textId="77777777" w:rsidTr="00BC79FA">
        <w:trPr>
          <w:jc w:val="center"/>
        </w:trPr>
        <w:tc>
          <w:tcPr>
            <w:tcW w:w="1134" w:type="dxa"/>
            <w:shd w:val="clear" w:color="auto" w:fill="auto"/>
            <w:vAlign w:val="center"/>
          </w:tcPr>
          <w:p w14:paraId="0C8C7F97" w14:textId="77777777" w:rsidR="002B5664" w:rsidRPr="00BC79FA" w:rsidRDefault="002B5664" w:rsidP="00BC79FA">
            <w:pPr>
              <w:pStyle w:val="ListParagraph"/>
              <w:numPr>
                <w:ilvl w:val="0"/>
                <w:numId w:val="21"/>
              </w:numPr>
              <w:rPr>
                <w:b/>
                <w:bCs/>
              </w:rPr>
            </w:pPr>
          </w:p>
        </w:tc>
        <w:tc>
          <w:tcPr>
            <w:tcW w:w="1413" w:type="dxa"/>
            <w:shd w:val="clear" w:color="auto" w:fill="auto"/>
            <w:vAlign w:val="center"/>
          </w:tcPr>
          <w:p w14:paraId="05078B31" w14:textId="77777777" w:rsidR="002B5664" w:rsidRPr="00C51464" w:rsidRDefault="00797D69" w:rsidP="00C51464">
            <w:r>
              <w:t>7</w:t>
            </w:r>
            <w:r w:rsidR="00DE00AA">
              <w:t>.4.2</w:t>
            </w:r>
          </w:p>
        </w:tc>
        <w:tc>
          <w:tcPr>
            <w:tcW w:w="4257" w:type="dxa"/>
            <w:shd w:val="clear" w:color="auto" w:fill="auto"/>
            <w:vAlign w:val="center"/>
          </w:tcPr>
          <w:p w14:paraId="0D738748" w14:textId="77777777" w:rsidR="002B5664" w:rsidRPr="00C51464" w:rsidRDefault="00DE00AA" w:rsidP="00C51464">
            <w:r>
              <w:t xml:space="preserve">Is a training programme developed and implemented </w:t>
            </w:r>
            <w:proofErr w:type="gramStart"/>
            <w:r>
              <w:t>on the basis of</w:t>
            </w:r>
            <w:proofErr w:type="gramEnd"/>
            <w:r>
              <w:t xml:space="preserve"> identified training needs and consistent with the operational/policy environment?</w:t>
            </w:r>
          </w:p>
        </w:tc>
        <w:tc>
          <w:tcPr>
            <w:tcW w:w="1418" w:type="dxa"/>
            <w:shd w:val="clear" w:color="auto" w:fill="auto"/>
          </w:tcPr>
          <w:p w14:paraId="24199CA4" w14:textId="77777777" w:rsidR="002B5664" w:rsidRPr="00C51464" w:rsidRDefault="002B5664" w:rsidP="00EC1CC0">
            <w:pPr>
              <w:jc w:val="center"/>
            </w:pPr>
          </w:p>
        </w:tc>
        <w:tc>
          <w:tcPr>
            <w:tcW w:w="992" w:type="dxa"/>
            <w:shd w:val="clear" w:color="auto" w:fill="auto"/>
          </w:tcPr>
          <w:p w14:paraId="059AFDFF" w14:textId="77777777" w:rsidR="002B5664" w:rsidRPr="00C51464" w:rsidRDefault="002B5664" w:rsidP="00EC1CC0">
            <w:pPr>
              <w:jc w:val="center"/>
            </w:pPr>
          </w:p>
        </w:tc>
        <w:tc>
          <w:tcPr>
            <w:tcW w:w="992" w:type="dxa"/>
            <w:shd w:val="clear" w:color="auto" w:fill="auto"/>
          </w:tcPr>
          <w:p w14:paraId="260EDEE1" w14:textId="77777777" w:rsidR="002B5664" w:rsidRPr="00C51464" w:rsidRDefault="002B5664" w:rsidP="00EC1CC0">
            <w:pPr>
              <w:jc w:val="center"/>
            </w:pPr>
          </w:p>
        </w:tc>
        <w:tc>
          <w:tcPr>
            <w:tcW w:w="709" w:type="dxa"/>
            <w:shd w:val="clear" w:color="auto" w:fill="auto"/>
          </w:tcPr>
          <w:p w14:paraId="23891CE8" w14:textId="77777777" w:rsidR="002B5664" w:rsidRPr="00C51464" w:rsidRDefault="002B5664" w:rsidP="00EC1CC0">
            <w:pPr>
              <w:jc w:val="center"/>
            </w:pPr>
          </w:p>
        </w:tc>
        <w:tc>
          <w:tcPr>
            <w:tcW w:w="2693" w:type="dxa"/>
            <w:shd w:val="clear" w:color="auto" w:fill="auto"/>
          </w:tcPr>
          <w:p w14:paraId="5E26A87A" w14:textId="77777777" w:rsidR="002B5664" w:rsidRPr="00C51464" w:rsidRDefault="002B5664" w:rsidP="00EC1CC0">
            <w:pPr>
              <w:jc w:val="center"/>
            </w:pPr>
          </w:p>
        </w:tc>
      </w:tr>
      <w:tr w:rsidR="002B5664" w:rsidRPr="00C51464" w14:paraId="36C64289" w14:textId="77777777" w:rsidTr="00BC79FA">
        <w:trPr>
          <w:jc w:val="center"/>
        </w:trPr>
        <w:tc>
          <w:tcPr>
            <w:tcW w:w="1134" w:type="dxa"/>
            <w:shd w:val="clear" w:color="auto" w:fill="auto"/>
            <w:vAlign w:val="center"/>
          </w:tcPr>
          <w:p w14:paraId="6423694E" w14:textId="77777777" w:rsidR="002B5664" w:rsidRPr="00BC79FA" w:rsidRDefault="002B5664" w:rsidP="00BC79FA">
            <w:pPr>
              <w:pStyle w:val="ListParagraph"/>
              <w:numPr>
                <w:ilvl w:val="0"/>
                <w:numId w:val="21"/>
              </w:numPr>
              <w:rPr>
                <w:b/>
                <w:bCs/>
              </w:rPr>
            </w:pPr>
          </w:p>
        </w:tc>
        <w:tc>
          <w:tcPr>
            <w:tcW w:w="1413" w:type="dxa"/>
            <w:shd w:val="clear" w:color="auto" w:fill="auto"/>
            <w:vAlign w:val="center"/>
          </w:tcPr>
          <w:p w14:paraId="3D8BBB2A" w14:textId="77777777" w:rsidR="002B5664" w:rsidRPr="00C51464" w:rsidRDefault="00797D69" w:rsidP="00C51464">
            <w:r>
              <w:t>7</w:t>
            </w:r>
            <w:r w:rsidR="00DE00AA">
              <w:t>.4.3</w:t>
            </w:r>
          </w:p>
        </w:tc>
        <w:tc>
          <w:tcPr>
            <w:tcW w:w="4257" w:type="dxa"/>
            <w:shd w:val="clear" w:color="auto" w:fill="auto"/>
            <w:vAlign w:val="center"/>
          </w:tcPr>
          <w:p w14:paraId="34980E54" w14:textId="77777777" w:rsidR="002B5664" w:rsidRPr="00C51464" w:rsidRDefault="00DE00AA" w:rsidP="00C51464">
            <w:r>
              <w:t>Are the training programme and trainings documented?</w:t>
            </w:r>
          </w:p>
        </w:tc>
        <w:tc>
          <w:tcPr>
            <w:tcW w:w="1418" w:type="dxa"/>
            <w:shd w:val="clear" w:color="auto" w:fill="auto"/>
          </w:tcPr>
          <w:p w14:paraId="486A7EB6" w14:textId="77777777" w:rsidR="002B5664" w:rsidRPr="00C51464" w:rsidRDefault="002B5664" w:rsidP="00EC1CC0">
            <w:pPr>
              <w:jc w:val="center"/>
            </w:pPr>
          </w:p>
        </w:tc>
        <w:tc>
          <w:tcPr>
            <w:tcW w:w="992" w:type="dxa"/>
            <w:shd w:val="clear" w:color="auto" w:fill="auto"/>
          </w:tcPr>
          <w:p w14:paraId="388BEFEC" w14:textId="77777777" w:rsidR="002B5664" w:rsidRPr="00C51464" w:rsidRDefault="002B5664" w:rsidP="00EC1CC0">
            <w:pPr>
              <w:jc w:val="center"/>
            </w:pPr>
          </w:p>
        </w:tc>
        <w:tc>
          <w:tcPr>
            <w:tcW w:w="992" w:type="dxa"/>
            <w:shd w:val="clear" w:color="auto" w:fill="auto"/>
          </w:tcPr>
          <w:p w14:paraId="6B800879" w14:textId="77777777" w:rsidR="002B5664" w:rsidRPr="00C51464" w:rsidRDefault="002B5664" w:rsidP="00EC1CC0">
            <w:pPr>
              <w:jc w:val="center"/>
            </w:pPr>
          </w:p>
        </w:tc>
        <w:tc>
          <w:tcPr>
            <w:tcW w:w="709" w:type="dxa"/>
            <w:shd w:val="clear" w:color="auto" w:fill="auto"/>
          </w:tcPr>
          <w:p w14:paraId="29D1FEB2" w14:textId="77777777" w:rsidR="002B5664" w:rsidRPr="00C51464" w:rsidRDefault="002B5664" w:rsidP="00EC1CC0">
            <w:pPr>
              <w:jc w:val="center"/>
            </w:pPr>
          </w:p>
        </w:tc>
        <w:tc>
          <w:tcPr>
            <w:tcW w:w="2693" w:type="dxa"/>
            <w:shd w:val="clear" w:color="auto" w:fill="auto"/>
          </w:tcPr>
          <w:p w14:paraId="7824CC80" w14:textId="77777777" w:rsidR="002B5664" w:rsidRPr="00C51464" w:rsidRDefault="002B5664" w:rsidP="00EC1CC0">
            <w:pPr>
              <w:jc w:val="center"/>
            </w:pPr>
          </w:p>
        </w:tc>
      </w:tr>
      <w:tr w:rsidR="002B5664" w:rsidRPr="00C51464" w14:paraId="5C54EAA6" w14:textId="77777777" w:rsidTr="00BC79FA">
        <w:trPr>
          <w:jc w:val="center"/>
        </w:trPr>
        <w:tc>
          <w:tcPr>
            <w:tcW w:w="1134" w:type="dxa"/>
            <w:shd w:val="clear" w:color="auto" w:fill="auto"/>
            <w:vAlign w:val="center"/>
          </w:tcPr>
          <w:p w14:paraId="6EF35B4E" w14:textId="77777777" w:rsidR="002B5664" w:rsidRPr="00BC79FA" w:rsidRDefault="002B5664" w:rsidP="00BC79FA">
            <w:pPr>
              <w:pStyle w:val="ListParagraph"/>
              <w:numPr>
                <w:ilvl w:val="0"/>
                <w:numId w:val="21"/>
              </w:numPr>
              <w:rPr>
                <w:b/>
                <w:bCs/>
              </w:rPr>
            </w:pPr>
          </w:p>
        </w:tc>
        <w:tc>
          <w:tcPr>
            <w:tcW w:w="1413" w:type="dxa"/>
            <w:shd w:val="clear" w:color="auto" w:fill="auto"/>
            <w:vAlign w:val="center"/>
          </w:tcPr>
          <w:p w14:paraId="0902C1DD" w14:textId="77777777" w:rsidR="002B5664" w:rsidRPr="00C51464" w:rsidRDefault="00797D69" w:rsidP="00C51464">
            <w:r>
              <w:t>7</w:t>
            </w:r>
            <w:r w:rsidR="00DE00AA">
              <w:t>.4.4</w:t>
            </w:r>
          </w:p>
        </w:tc>
        <w:tc>
          <w:tcPr>
            <w:tcW w:w="4257" w:type="dxa"/>
            <w:shd w:val="clear" w:color="auto" w:fill="auto"/>
            <w:vAlign w:val="center"/>
          </w:tcPr>
          <w:p w14:paraId="49D3FEF2" w14:textId="77777777" w:rsidR="002B5664" w:rsidRPr="00C51464" w:rsidRDefault="00DE00AA" w:rsidP="00C51464">
            <w:r>
              <w:t>Are people/personnel offered appropriate training?</w:t>
            </w:r>
          </w:p>
        </w:tc>
        <w:tc>
          <w:tcPr>
            <w:tcW w:w="1418" w:type="dxa"/>
            <w:shd w:val="clear" w:color="auto" w:fill="auto"/>
          </w:tcPr>
          <w:p w14:paraId="64E86493" w14:textId="77777777" w:rsidR="002B5664" w:rsidRPr="00C51464" w:rsidRDefault="002B5664" w:rsidP="00EC1CC0">
            <w:pPr>
              <w:jc w:val="center"/>
            </w:pPr>
          </w:p>
        </w:tc>
        <w:tc>
          <w:tcPr>
            <w:tcW w:w="992" w:type="dxa"/>
            <w:shd w:val="clear" w:color="auto" w:fill="auto"/>
          </w:tcPr>
          <w:p w14:paraId="4267535D" w14:textId="77777777" w:rsidR="002B5664" w:rsidRPr="00C51464" w:rsidRDefault="002B5664" w:rsidP="00EC1CC0">
            <w:pPr>
              <w:jc w:val="center"/>
            </w:pPr>
          </w:p>
        </w:tc>
        <w:tc>
          <w:tcPr>
            <w:tcW w:w="992" w:type="dxa"/>
            <w:shd w:val="clear" w:color="auto" w:fill="auto"/>
          </w:tcPr>
          <w:p w14:paraId="10F5E936" w14:textId="77777777" w:rsidR="002B5664" w:rsidRPr="00C51464" w:rsidRDefault="002B5664" w:rsidP="00EC1CC0">
            <w:pPr>
              <w:jc w:val="center"/>
            </w:pPr>
          </w:p>
        </w:tc>
        <w:tc>
          <w:tcPr>
            <w:tcW w:w="709" w:type="dxa"/>
            <w:shd w:val="clear" w:color="auto" w:fill="auto"/>
          </w:tcPr>
          <w:p w14:paraId="4500689A" w14:textId="77777777" w:rsidR="002B5664" w:rsidRPr="00C51464" w:rsidRDefault="002B5664" w:rsidP="00EC1CC0">
            <w:pPr>
              <w:jc w:val="center"/>
            </w:pPr>
          </w:p>
        </w:tc>
        <w:tc>
          <w:tcPr>
            <w:tcW w:w="2693" w:type="dxa"/>
            <w:shd w:val="clear" w:color="auto" w:fill="auto"/>
          </w:tcPr>
          <w:p w14:paraId="3BB9A753" w14:textId="77777777" w:rsidR="002B5664" w:rsidRPr="00C51464" w:rsidRDefault="002B5664" w:rsidP="00EC1CC0">
            <w:pPr>
              <w:jc w:val="center"/>
            </w:pPr>
          </w:p>
        </w:tc>
      </w:tr>
      <w:tr w:rsidR="002B5664" w:rsidRPr="00C51464" w14:paraId="33FE8B18" w14:textId="77777777" w:rsidTr="00BC79FA">
        <w:trPr>
          <w:jc w:val="center"/>
        </w:trPr>
        <w:tc>
          <w:tcPr>
            <w:tcW w:w="1134" w:type="dxa"/>
            <w:shd w:val="clear" w:color="auto" w:fill="auto"/>
            <w:vAlign w:val="center"/>
          </w:tcPr>
          <w:p w14:paraId="40BAD7CB" w14:textId="77777777" w:rsidR="002B5664" w:rsidRPr="00BC79FA" w:rsidRDefault="002B5664" w:rsidP="00BC79FA">
            <w:pPr>
              <w:pStyle w:val="ListParagraph"/>
              <w:numPr>
                <w:ilvl w:val="0"/>
                <w:numId w:val="21"/>
              </w:numPr>
              <w:rPr>
                <w:b/>
                <w:bCs/>
              </w:rPr>
            </w:pPr>
          </w:p>
        </w:tc>
        <w:tc>
          <w:tcPr>
            <w:tcW w:w="1413" w:type="dxa"/>
            <w:shd w:val="clear" w:color="auto" w:fill="auto"/>
            <w:vAlign w:val="center"/>
          </w:tcPr>
          <w:p w14:paraId="5AF55964" w14:textId="77777777" w:rsidR="002B5664" w:rsidRPr="00C51464" w:rsidRDefault="00797D69" w:rsidP="00C51464">
            <w:r>
              <w:t>7</w:t>
            </w:r>
            <w:r w:rsidR="00DE00AA">
              <w:t>.4.5</w:t>
            </w:r>
          </w:p>
        </w:tc>
        <w:tc>
          <w:tcPr>
            <w:tcW w:w="4257" w:type="dxa"/>
            <w:shd w:val="clear" w:color="auto" w:fill="auto"/>
            <w:vAlign w:val="center"/>
          </w:tcPr>
          <w:p w14:paraId="11733895" w14:textId="77777777" w:rsidR="002B5664" w:rsidRPr="00C51464" w:rsidRDefault="00DE00AA" w:rsidP="00C51464">
            <w:r>
              <w:t xml:space="preserve">Are the training courses of the respective stakeholders, people, personnel </w:t>
            </w:r>
            <w:proofErr w:type="spellStart"/>
            <w:r>
              <w:t>tailore</w:t>
            </w:r>
            <w:proofErr w:type="spellEnd"/>
            <w:r>
              <w:t xml:space="preserve"> to the appropriate to the tasks, jobs, responsibilities of </w:t>
            </w:r>
            <w:proofErr w:type="spellStart"/>
            <w:r>
              <w:t>indviduals</w:t>
            </w:r>
            <w:proofErr w:type="spellEnd"/>
            <w:r>
              <w:t xml:space="preserve"> considering their expertise and experience?</w:t>
            </w:r>
          </w:p>
        </w:tc>
        <w:tc>
          <w:tcPr>
            <w:tcW w:w="1418" w:type="dxa"/>
            <w:shd w:val="clear" w:color="auto" w:fill="auto"/>
          </w:tcPr>
          <w:p w14:paraId="0C4E6B26" w14:textId="77777777" w:rsidR="002B5664" w:rsidRPr="00C51464" w:rsidRDefault="002B5664" w:rsidP="00EC1CC0">
            <w:pPr>
              <w:jc w:val="center"/>
            </w:pPr>
          </w:p>
        </w:tc>
        <w:tc>
          <w:tcPr>
            <w:tcW w:w="992" w:type="dxa"/>
            <w:shd w:val="clear" w:color="auto" w:fill="auto"/>
          </w:tcPr>
          <w:p w14:paraId="37713B11" w14:textId="77777777" w:rsidR="002B5664" w:rsidRPr="00C51464" w:rsidRDefault="002B5664" w:rsidP="00EC1CC0">
            <w:pPr>
              <w:jc w:val="center"/>
            </w:pPr>
          </w:p>
        </w:tc>
        <w:tc>
          <w:tcPr>
            <w:tcW w:w="992" w:type="dxa"/>
            <w:shd w:val="clear" w:color="auto" w:fill="auto"/>
          </w:tcPr>
          <w:p w14:paraId="0DF3BFBD" w14:textId="77777777" w:rsidR="002B5664" w:rsidRPr="00C51464" w:rsidRDefault="002B5664" w:rsidP="00EC1CC0">
            <w:pPr>
              <w:jc w:val="center"/>
            </w:pPr>
          </w:p>
        </w:tc>
        <w:tc>
          <w:tcPr>
            <w:tcW w:w="709" w:type="dxa"/>
            <w:shd w:val="clear" w:color="auto" w:fill="auto"/>
          </w:tcPr>
          <w:p w14:paraId="5B0F70DA" w14:textId="77777777" w:rsidR="002B5664" w:rsidRPr="00C51464" w:rsidRDefault="002B5664" w:rsidP="00EC1CC0">
            <w:pPr>
              <w:jc w:val="center"/>
            </w:pPr>
          </w:p>
        </w:tc>
        <w:tc>
          <w:tcPr>
            <w:tcW w:w="2693" w:type="dxa"/>
            <w:shd w:val="clear" w:color="auto" w:fill="auto"/>
          </w:tcPr>
          <w:p w14:paraId="7A694810" w14:textId="77777777" w:rsidR="002B5664" w:rsidRPr="00C51464" w:rsidRDefault="002B5664" w:rsidP="00EC1CC0">
            <w:pPr>
              <w:jc w:val="center"/>
            </w:pPr>
          </w:p>
        </w:tc>
      </w:tr>
      <w:tr w:rsidR="00DE00AA" w:rsidRPr="00C51464" w14:paraId="1CF8B9DF" w14:textId="77777777" w:rsidTr="00BC79FA">
        <w:trPr>
          <w:jc w:val="center"/>
        </w:trPr>
        <w:tc>
          <w:tcPr>
            <w:tcW w:w="1134" w:type="dxa"/>
            <w:shd w:val="clear" w:color="auto" w:fill="auto"/>
            <w:vAlign w:val="center"/>
          </w:tcPr>
          <w:p w14:paraId="472AE62B" w14:textId="77777777" w:rsidR="00DE00AA" w:rsidRPr="00BC79FA" w:rsidRDefault="00DE00AA" w:rsidP="00BC79FA">
            <w:pPr>
              <w:pStyle w:val="ListParagraph"/>
              <w:numPr>
                <w:ilvl w:val="0"/>
                <w:numId w:val="21"/>
              </w:numPr>
              <w:rPr>
                <w:b/>
                <w:bCs/>
              </w:rPr>
            </w:pPr>
          </w:p>
        </w:tc>
        <w:tc>
          <w:tcPr>
            <w:tcW w:w="1413" w:type="dxa"/>
            <w:shd w:val="clear" w:color="auto" w:fill="auto"/>
            <w:vAlign w:val="center"/>
          </w:tcPr>
          <w:p w14:paraId="53CCE047" w14:textId="77777777" w:rsidR="00DE00AA" w:rsidRPr="00C51464" w:rsidRDefault="00797D69" w:rsidP="00C51464">
            <w:r>
              <w:t>7</w:t>
            </w:r>
            <w:r w:rsidR="00DE00AA">
              <w:t>.4.6</w:t>
            </w:r>
          </w:p>
        </w:tc>
        <w:tc>
          <w:tcPr>
            <w:tcW w:w="4257" w:type="dxa"/>
            <w:shd w:val="clear" w:color="auto" w:fill="auto"/>
            <w:vAlign w:val="center"/>
          </w:tcPr>
          <w:p w14:paraId="75C4E9C4" w14:textId="77777777" w:rsidR="00DE00AA" w:rsidRPr="00C51464" w:rsidRDefault="00DE00AA" w:rsidP="00C51464">
            <w:r>
              <w:t>Are the training courses developed and implemented by internal and external personnel?</w:t>
            </w:r>
          </w:p>
        </w:tc>
        <w:tc>
          <w:tcPr>
            <w:tcW w:w="1418" w:type="dxa"/>
            <w:shd w:val="clear" w:color="auto" w:fill="auto"/>
          </w:tcPr>
          <w:p w14:paraId="1E490C93" w14:textId="77777777" w:rsidR="00DE00AA" w:rsidRPr="00C51464" w:rsidRDefault="00DE00AA" w:rsidP="00EC1CC0">
            <w:pPr>
              <w:jc w:val="center"/>
            </w:pPr>
          </w:p>
        </w:tc>
        <w:tc>
          <w:tcPr>
            <w:tcW w:w="992" w:type="dxa"/>
            <w:shd w:val="clear" w:color="auto" w:fill="auto"/>
          </w:tcPr>
          <w:p w14:paraId="73742D5B" w14:textId="77777777" w:rsidR="00DE00AA" w:rsidRPr="00C51464" w:rsidRDefault="00DE00AA" w:rsidP="00EC1CC0">
            <w:pPr>
              <w:jc w:val="center"/>
            </w:pPr>
          </w:p>
        </w:tc>
        <w:tc>
          <w:tcPr>
            <w:tcW w:w="992" w:type="dxa"/>
            <w:shd w:val="clear" w:color="auto" w:fill="auto"/>
          </w:tcPr>
          <w:p w14:paraId="4AFCE09D" w14:textId="77777777" w:rsidR="00DE00AA" w:rsidRPr="00C51464" w:rsidRDefault="00DE00AA" w:rsidP="00EC1CC0">
            <w:pPr>
              <w:jc w:val="center"/>
            </w:pPr>
          </w:p>
        </w:tc>
        <w:tc>
          <w:tcPr>
            <w:tcW w:w="709" w:type="dxa"/>
            <w:shd w:val="clear" w:color="auto" w:fill="auto"/>
          </w:tcPr>
          <w:p w14:paraId="6241B7E2" w14:textId="77777777" w:rsidR="00DE00AA" w:rsidRPr="00C51464" w:rsidRDefault="00DE00AA" w:rsidP="00EC1CC0">
            <w:pPr>
              <w:jc w:val="center"/>
            </w:pPr>
          </w:p>
        </w:tc>
        <w:tc>
          <w:tcPr>
            <w:tcW w:w="2693" w:type="dxa"/>
            <w:shd w:val="clear" w:color="auto" w:fill="auto"/>
          </w:tcPr>
          <w:p w14:paraId="0E383292" w14:textId="77777777" w:rsidR="00DE00AA" w:rsidRPr="00C51464" w:rsidRDefault="00DE00AA" w:rsidP="00EC1CC0">
            <w:pPr>
              <w:jc w:val="center"/>
            </w:pPr>
          </w:p>
        </w:tc>
      </w:tr>
      <w:tr w:rsidR="00DE00AA" w:rsidRPr="00C51464" w14:paraId="4C27F565" w14:textId="77777777" w:rsidTr="00BC79FA">
        <w:trPr>
          <w:jc w:val="center"/>
        </w:trPr>
        <w:tc>
          <w:tcPr>
            <w:tcW w:w="1134" w:type="dxa"/>
            <w:shd w:val="clear" w:color="auto" w:fill="auto"/>
            <w:vAlign w:val="center"/>
          </w:tcPr>
          <w:p w14:paraId="0CFF67A6" w14:textId="77777777" w:rsidR="00DE00AA" w:rsidRPr="00BC79FA" w:rsidRDefault="00DE00AA" w:rsidP="00BC79FA">
            <w:pPr>
              <w:pStyle w:val="ListParagraph"/>
              <w:numPr>
                <w:ilvl w:val="0"/>
                <w:numId w:val="21"/>
              </w:numPr>
              <w:rPr>
                <w:b/>
                <w:bCs/>
              </w:rPr>
            </w:pPr>
          </w:p>
        </w:tc>
        <w:tc>
          <w:tcPr>
            <w:tcW w:w="1413" w:type="dxa"/>
            <w:shd w:val="clear" w:color="auto" w:fill="auto"/>
            <w:vAlign w:val="center"/>
          </w:tcPr>
          <w:p w14:paraId="3D37F14B" w14:textId="77777777" w:rsidR="00DE00AA" w:rsidRPr="00C51464" w:rsidRDefault="00797D69" w:rsidP="00C51464">
            <w:r>
              <w:t>7</w:t>
            </w:r>
            <w:r w:rsidR="00DE00AA">
              <w:t>.4.6.1</w:t>
            </w:r>
          </w:p>
        </w:tc>
        <w:tc>
          <w:tcPr>
            <w:tcW w:w="4257" w:type="dxa"/>
            <w:shd w:val="clear" w:color="auto" w:fill="auto"/>
            <w:vAlign w:val="center"/>
          </w:tcPr>
          <w:p w14:paraId="2630A79C" w14:textId="77777777" w:rsidR="00DE00AA" w:rsidRPr="00C51464" w:rsidRDefault="00DE00AA" w:rsidP="00C51464">
            <w:r>
              <w:t>Are trainings carried out on a regular basis and adjusted to current circumstances (by internal and external experts)?</w:t>
            </w:r>
          </w:p>
        </w:tc>
        <w:tc>
          <w:tcPr>
            <w:tcW w:w="1418" w:type="dxa"/>
            <w:shd w:val="clear" w:color="auto" w:fill="auto"/>
          </w:tcPr>
          <w:p w14:paraId="339ACB96" w14:textId="77777777" w:rsidR="00DE00AA" w:rsidRPr="00C51464" w:rsidRDefault="00DE00AA" w:rsidP="00EC1CC0">
            <w:pPr>
              <w:jc w:val="center"/>
            </w:pPr>
          </w:p>
        </w:tc>
        <w:tc>
          <w:tcPr>
            <w:tcW w:w="992" w:type="dxa"/>
            <w:shd w:val="clear" w:color="auto" w:fill="auto"/>
          </w:tcPr>
          <w:p w14:paraId="54811102" w14:textId="77777777" w:rsidR="00DE00AA" w:rsidRPr="00C51464" w:rsidRDefault="00DE00AA" w:rsidP="00EC1CC0">
            <w:pPr>
              <w:jc w:val="center"/>
            </w:pPr>
          </w:p>
        </w:tc>
        <w:tc>
          <w:tcPr>
            <w:tcW w:w="992" w:type="dxa"/>
            <w:shd w:val="clear" w:color="auto" w:fill="auto"/>
          </w:tcPr>
          <w:p w14:paraId="7676598F" w14:textId="77777777" w:rsidR="00DE00AA" w:rsidRPr="00C51464" w:rsidRDefault="00DE00AA" w:rsidP="00EC1CC0">
            <w:pPr>
              <w:jc w:val="center"/>
            </w:pPr>
          </w:p>
        </w:tc>
        <w:tc>
          <w:tcPr>
            <w:tcW w:w="709" w:type="dxa"/>
            <w:shd w:val="clear" w:color="auto" w:fill="auto"/>
          </w:tcPr>
          <w:p w14:paraId="3556A901" w14:textId="77777777" w:rsidR="00DE00AA" w:rsidRPr="00C51464" w:rsidRDefault="00DE00AA" w:rsidP="00EC1CC0">
            <w:pPr>
              <w:jc w:val="center"/>
            </w:pPr>
          </w:p>
        </w:tc>
        <w:tc>
          <w:tcPr>
            <w:tcW w:w="2693" w:type="dxa"/>
            <w:shd w:val="clear" w:color="auto" w:fill="auto"/>
          </w:tcPr>
          <w:p w14:paraId="589E4E20" w14:textId="77777777" w:rsidR="00DE00AA" w:rsidRPr="00C51464" w:rsidRDefault="00DE00AA" w:rsidP="00EC1CC0">
            <w:pPr>
              <w:jc w:val="center"/>
            </w:pPr>
          </w:p>
        </w:tc>
      </w:tr>
      <w:tr w:rsidR="00DE00AA" w:rsidRPr="00C51464" w14:paraId="28C4136D" w14:textId="77777777" w:rsidTr="00BC79FA">
        <w:trPr>
          <w:jc w:val="center"/>
        </w:trPr>
        <w:tc>
          <w:tcPr>
            <w:tcW w:w="1134" w:type="dxa"/>
            <w:shd w:val="clear" w:color="auto" w:fill="auto"/>
            <w:vAlign w:val="center"/>
          </w:tcPr>
          <w:p w14:paraId="33FE0061" w14:textId="77777777" w:rsidR="00DE00AA" w:rsidRPr="00BC79FA" w:rsidRDefault="00DE00AA" w:rsidP="00BC79FA">
            <w:pPr>
              <w:pStyle w:val="ListParagraph"/>
              <w:numPr>
                <w:ilvl w:val="0"/>
                <w:numId w:val="21"/>
              </w:numPr>
              <w:rPr>
                <w:b/>
                <w:bCs/>
              </w:rPr>
            </w:pPr>
          </w:p>
        </w:tc>
        <w:tc>
          <w:tcPr>
            <w:tcW w:w="1413" w:type="dxa"/>
            <w:shd w:val="clear" w:color="auto" w:fill="auto"/>
            <w:vAlign w:val="center"/>
          </w:tcPr>
          <w:p w14:paraId="3261572A" w14:textId="77777777" w:rsidR="00DE00AA" w:rsidRPr="00C51464" w:rsidRDefault="00797D69" w:rsidP="00C51464">
            <w:r>
              <w:t>7</w:t>
            </w:r>
            <w:r w:rsidR="00DE00AA">
              <w:t>.4.6.2</w:t>
            </w:r>
          </w:p>
        </w:tc>
        <w:tc>
          <w:tcPr>
            <w:tcW w:w="4257" w:type="dxa"/>
            <w:shd w:val="clear" w:color="auto" w:fill="auto"/>
            <w:vAlign w:val="center"/>
          </w:tcPr>
          <w:p w14:paraId="5B59BC80" w14:textId="77777777" w:rsidR="00DE00AA" w:rsidRPr="00C51464" w:rsidRDefault="00DE00AA" w:rsidP="00C51464">
            <w:r>
              <w:t>Are trainings carried out by internal and external experts) documented?</w:t>
            </w:r>
          </w:p>
        </w:tc>
        <w:tc>
          <w:tcPr>
            <w:tcW w:w="1418" w:type="dxa"/>
            <w:shd w:val="clear" w:color="auto" w:fill="auto"/>
          </w:tcPr>
          <w:p w14:paraId="1CA156F7" w14:textId="77777777" w:rsidR="00DE00AA" w:rsidRPr="00C51464" w:rsidRDefault="00DE00AA" w:rsidP="00EC1CC0">
            <w:pPr>
              <w:jc w:val="center"/>
            </w:pPr>
          </w:p>
        </w:tc>
        <w:tc>
          <w:tcPr>
            <w:tcW w:w="992" w:type="dxa"/>
            <w:shd w:val="clear" w:color="auto" w:fill="auto"/>
          </w:tcPr>
          <w:p w14:paraId="7491FABF" w14:textId="77777777" w:rsidR="00DE00AA" w:rsidRPr="00C51464" w:rsidRDefault="00DE00AA" w:rsidP="00EC1CC0">
            <w:pPr>
              <w:jc w:val="center"/>
            </w:pPr>
          </w:p>
        </w:tc>
        <w:tc>
          <w:tcPr>
            <w:tcW w:w="992" w:type="dxa"/>
            <w:shd w:val="clear" w:color="auto" w:fill="auto"/>
          </w:tcPr>
          <w:p w14:paraId="1F4D7A5C" w14:textId="77777777" w:rsidR="00DE00AA" w:rsidRPr="00C51464" w:rsidRDefault="00DE00AA" w:rsidP="00EC1CC0">
            <w:pPr>
              <w:jc w:val="center"/>
            </w:pPr>
          </w:p>
        </w:tc>
        <w:tc>
          <w:tcPr>
            <w:tcW w:w="709" w:type="dxa"/>
            <w:shd w:val="clear" w:color="auto" w:fill="auto"/>
          </w:tcPr>
          <w:p w14:paraId="7A5BD065" w14:textId="77777777" w:rsidR="00DE00AA" w:rsidRPr="00C51464" w:rsidRDefault="00DE00AA" w:rsidP="00EC1CC0">
            <w:pPr>
              <w:jc w:val="center"/>
            </w:pPr>
          </w:p>
        </w:tc>
        <w:tc>
          <w:tcPr>
            <w:tcW w:w="2693" w:type="dxa"/>
            <w:shd w:val="clear" w:color="auto" w:fill="auto"/>
          </w:tcPr>
          <w:p w14:paraId="2F569CA4" w14:textId="77777777" w:rsidR="00DE00AA" w:rsidRPr="00C51464" w:rsidRDefault="00DE00AA" w:rsidP="00EC1CC0">
            <w:pPr>
              <w:jc w:val="center"/>
            </w:pPr>
          </w:p>
        </w:tc>
      </w:tr>
      <w:tr w:rsidR="00EB55C3" w:rsidRPr="00C51464" w14:paraId="3968A9A7" w14:textId="77777777" w:rsidTr="00BC79FA">
        <w:trPr>
          <w:jc w:val="center"/>
        </w:trPr>
        <w:tc>
          <w:tcPr>
            <w:tcW w:w="1134" w:type="dxa"/>
            <w:shd w:val="clear" w:color="auto" w:fill="auto"/>
            <w:vAlign w:val="center"/>
          </w:tcPr>
          <w:p w14:paraId="0529F9E5" w14:textId="77777777" w:rsidR="00EB55C3" w:rsidRPr="00BC79FA" w:rsidRDefault="00EB55C3" w:rsidP="00BC79FA">
            <w:pPr>
              <w:pStyle w:val="ListParagraph"/>
              <w:numPr>
                <w:ilvl w:val="0"/>
                <w:numId w:val="21"/>
              </w:numPr>
              <w:rPr>
                <w:b/>
                <w:bCs/>
              </w:rPr>
            </w:pPr>
          </w:p>
        </w:tc>
        <w:tc>
          <w:tcPr>
            <w:tcW w:w="1413" w:type="dxa"/>
            <w:shd w:val="clear" w:color="auto" w:fill="auto"/>
            <w:vAlign w:val="center"/>
          </w:tcPr>
          <w:p w14:paraId="366469A2" w14:textId="77777777" w:rsidR="00EB55C3" w:rsidRPr="00C51464" w:rsidRDefault="00797D69" w:rsidP="00C51464">
            <w:r>
              <w:t>7</w:t>
            </w:r>
            <w:r w:rsidR="00DE00AA">
              <w:t>.4.7</w:t>
            </w:r>
          </w:p>
        </w:tc>
        <w:tc>
          <w:tcPr>
            <w:tcW w:w="4257" w:type="dxa"/>
            <w:shd w:val="clear" w:color="auto" w:fill="auto"/>
            <w:vAlign w:val="center"/>
          </w:tcPr>
          <w:p w14:paraId="45354278" w14:textId="77777777" w:rsidR="00EB55C3" w:rsidRPr="00A21311" w:rsidRDefault="00DE00AA" w:rsidP="00C51464">
            <w:proofErr w:type="gramStart"/>
            <w:r>
              <w:t>Is</w:t>
            </w:r>
            <w:proofErr w:type="gramEnd"/>
            <w:r>
              <w:t xml:space="preserve"> newly recruited personnel (and stakeholders) provided with basic trainings (induction)</w:t>
            </w:r>
            <w:r w:rsidR="00A21311">
              <w:t xml:space="preserve"> on the theory of GACP/GACP </w:t>
            </w:r>
            <w:r w:rsidR="00A21311" w:rsidRPr="00A21311">
              <w:rPr>
                <w:i/>
                <w:iCs/>
              </w:rPr>
              <w:t>Plus</w:t>
            </w:r>
            <w:r w:rsidR="00A21311">
              <w:t xml:space="preserve"> as well as training appropriate to the duties, responsibilities, jobs, etc. assigned to it?</w:t>
            </w:r>
          </w:p>
        </w:tc>
        <w:tc>
          <w:tcPr>
            <w:tcW w:w="1418" w:type="dxa"/>
            <w:shd w:val="clear" w:color="auto" w:fill="auto"/>
          </w:tcPr>
          <w:p w14:paraId="2743CE89" w14:textId="77777777" w:rsidR="00EB55C3" w:rsidRPr="00C51464" w:rsidRDefault="00EB55C3" w:rsidP="00EC1CC0">
            <w:pPr>
              <w:jc w:val="center"/>
            </w:pPr>
          </w:p>
        </w:tc>
        <w:tc>
          <w:tcPr>
            <w:tcW w:w="992" w:type="dxa"/>
            <w:shd w:val="clear" w:color="auto" w:fill="auto"/>
          </w:tcPr>
          <w:p w14:paraId="6F57288C" w14:textId="77777777" w:rsidR="00EB55C3" w:rsidRPr="00C51464" w:rsidRDefault="00EB55C3" w:rsidP="00EC1CC0">
            <w:pPr>
              <w:jc w:val="center"/>
            </w:pPr>
          </w:p>
        </w:tc>
        <w:tc>
          <w:tcPr>
            <w:tcW w:w="992" w:type="dxa"/>
            <w:shd w:val="clear" w:color="auto" w:fill="auto"/>
          </w:tcPr>
          <w:p w14:paraId="7DBB6756" w14:textId="77777777" w:rsidR="00EB55C3" w:rsidRPr="00C51464" w:rsidRDefault="00EB55C3" w:rsidP="00EC1CC0">
            <w:pPr>
              <w:jc w:val="center"/>
            </w:pPr>
          </w:p>
        </w:tc>
        <w:tc>
          <w:tcPr>
            <w:tcW w:w="709" w:type="dxa"/>
            <w:shd w:val="clear" w:color="auto" w:fill="auto"/>
          </w:tcPr>
          <w:p w14:paraId="19783E6A" w14:textId="77777777" w:rsidR="00EB55C3" w:rsidRPr="00C51464" w:rsidRDefault="00EB55C3" w:rsidP="00EC1CC0">
            <w:pPr>
              <w:jc w:val="center"/>
            </w:pPr>
          </w:p>
        </w:tc>
        <w:tc>
          <w:tcPr>
            <w:tcW w:w="2693" w:type="dxa"/>
            <w:shd w:val="clear" w:color="auto" w:fill="auto"/>
          </w:tcPr>
          <w:p w14:paraId="34FF18D6" w14:textId="77777777" w:rsidR="00EB55C3" w:rsidRPr="00C51464" w:rsidRDefault="00EB55C3" w:rsidP="00EC1CC0">
            <w:pPr>
              <w:jc w:val="center"/>
            </w:pPr>
          </w:p>
        </w:tc>
      </w:tr>
      <w:tr w:rsidR="00DE00AA" w:rsidRPr="00C51464" w14:paraId="7D1AE544" w14:textId="77777777" w:rsidTr="00BC79FA">
        <w:trPr>
          <w:jc w:val="center"/>
        </w:trPr>
        <w:tc>
          <w:tcPr>
            <w:tcW w:w="1134" w:type="dxa"/>
            <w:shd w:val="clear" w:color="auto" w:fill="auto"/>
            <w:vAlign w:val="center"/>
          </w:tcPr>
          <w:p w14:paraId="7F413252" w14:textId="77777777" w:rsidR="00DE00AA" w:rsidRPr="00BC79FA" w:rsidRDefault="00DE00AA" w:rsidP="00BC79FA">
            <w:pPr>
              <w:pStyle w:val="ListParagraph"/>
              <w:numPr>
                <w:ilvl w:val="0"/>
                <w:numId w:val="21"/>
              </w:numPr>
              <w:rPr>
                <w:b/>
                <w:bCs/>
              </w:rPr>
            </w:pPr>
          </w:p>
        </w:tc>
        <w:tc>
          <w:tcPr>
            <w:tcW w:w="1413" w:type="dxa"/>
            <w:shd w:val="clear" w:color="auto" w:fill="auto"/>
            <w:vAlign w:val="center"/>
          </w:tcPr>
          <w:p w14:paraId="03347F03" w14:textId="77777777" w:rsidR="00DE00AA" w:rsidRDefault="00797D69" w:rsidP="00C51464">
            <w:r>
              <w:t>7</w:t>
            </w:r>
            <w:r w:rsidR="00271EB4">
              <w:t>.4.8</w:t>
            </w:r>
          </w:p>
        </w:tc>
        <w:tc>
          <w:tcPr>
            <w:tcW w:w="4257" w:type="dxa"/>
            <w:shd w:val="clear" w:color="auto" w:fill="auto"/>
            <w:vAlign w:val="center"/>
          </w:tcPr>
          <w:p w14:paraId="0FF93616" w14:textId="77777777" w:rsidR="00DE00AA" w:rsidRPr="00C51464" w:rsidRDefault="00271EB4" w:rsidP="00C51464">
            <w:r>
              <w:t>Is the knowledge accumulated by personnel, stakeholders, interested &amp; affected people evaluated and certified during or after trainings?</w:t>
            </w:r>
          </w:p>
        </w:tc>
        <w:tc>
          <w:tcPr>
            <w:tcW w:w="1418" w:type="dxa"/>
            <w:shd w:val="clear" w:color="auto" w:fill="auto"/>
          </w:tcPr>
          <w:p w14:paraId="669CB2F9" w14:textId="77777777" w:rsidR="00DE00AA" w:rsidRPr="00C51464" w:rsidRDefault="00DE00AA" w:rsidP="00EC1CC0">
            <w:pPr>
              <w:jc w:val="center"/>
            </w:pPr>
          </w:p>
        </w:tc>
        <w:tc>
          <w:tcPr>
            <w:tcW w:w="992" w:type="dxa"/>
            <w:shd w:val="clear" w:color="auto" w:fill="auto"/>
          </w:tcPr>
          <w:p w14:paraId="248AE827" w14:textId="77777777" w:rsidR="00DE00AA" w:rsidRPr="00C51464" w:rsidRDefault="00DE00AA" w:rsidP="00EC1CC0">
            <w:pPr>
              <w:jc w:val="center"/>
            </w:pPr>
          </w:p>
        </w:tc>
        <w:tc>
          <w:tcPr>
            <w:tcW w:w="992" w:type="dxa"/>
            <w:shd w:val="clear" w:color="auto" w:fill="auto"/>
          </w:tcPr>
          <w:p w14:paraId="7FF8F702" w14:textId="77777777" w:rsidR="00DE00AA" w:rsidRPr="00C51464" w:rsidRDefault="00DE00AA" w:rsidP="00EC1CC0">
            <w:pPr>
              <w:jc w:val="center"/>
            </w:pPr>
          </w:p>
        </w:tc>
        <w:tc>
          <w:tcPr>
            <w:tcW w:w="709" w:type="dxa"/>
            <w:shd w:val="clear" w:color="auto" w:fill="auto"/>
          </w:tcPr>
          <w:p w14:paraId="0D28F593" w14:textId="77777777" w:rsidR="00DE00AA" w:rsidRPr="00C51464" w:rsidRDefault="00DE00AA" w:rsidP="00EC1CC0">
            <w:pPr>
              <w:jc w:val="center"/>
            </w:pPr>
          </w:p>
        </w:tc>
        <w:tc>
          <w:tcPr>
            <w:tcW w:w="2693" w:type="dxa"/>
            <w:shd w:val="clear" w:color="auto" w:fill="auto"/>
          </w:tcPr>
          <w:p w14:paraId="7761C6F7" w14:textId="77777777" w:rsidR="00DE00AA" w:rsidRPr="00C51464" w:rsidRDefault="00DE00AA" w:rsidP="00EC1CC0">
            <w:pPr>
              <w:jc w:val="center"/>
            </w:pPr>
          </w:p>
        </w:tc>
      </w:tr>
      <w:tr w:rsidR="007D1092" w:rsidRPr="003C7AD2" w14:paraId="2320DA8D" w14:textId="77777777" w:rsidTr="00BC79FA">
        <w:trPr>
          <w:jc w:val="center"/>
        </w:trPr>
        <w:tc>
          <w:tcPr>
            <w:tcW w:w="1134" w:type="dxa"/>
            <w:shd w:val="clear" w:color="auto" w:fill="F2DBDB"/>
            <w:vAlign w:val="center"/>
          </w:tcPr>
          <w:p w14:paraId="0BDA6581" w14:textId="77777777" w:rsidR="007D1092" w:rsidRPr="00BC79FA" w:rsidRDefault="007D1092" w:rsidP="00BC79FA">
            <w:pPr>
              <w:rPr>
                <w:sz w:val="16"/>
                <w:szCs w:val="16"/>
              </w:rPr>
            </w:pPr>
          </w:p>
        </w:tc>
        <w:tc>
          <w:tcPr>
            <w:tcW w:w="1413" w:type="dxa"/>
            <w:shd w:val="clear" w:color="auto" w:fill="F2DBDB"/>
            <w:vAlign w:val="center"/>
          </w:tcPr>
          <w:p w14:paraId="5474CCD2" w14:textId="77777777" w:rsidR="007D1092" w:rsidRPr="003C7AD2" w:rsidRDefault="00797D69" w:rsidP="007D1092">
            <w:pPr>
              <w:rPr>
                <w:sz w:val="16"/>
                <w:szCs w:val="16"/>
              </w:rPr>
            </w:pPr>
            <w:r>
              <w:rPr>
                <w:b/>
                <w:bCs/>
                <w:sz w:val="16"/>
                <w:szCs w:val="16"/>
              </w:rPr>
              <w:t>7</w:t>
            </w:r>
            <w:r w:rsidR="007D1092" w:rsidRPr="003C7AD2">
              <w:rPr>
                <w:b/>
                <w:bCs/>
                <w:sz w:val="16"/>
                <w:szCs w:val="16"/>
              </w:rPr>
              <w:t>(d)</w:t>
            </w:r>
          </w:p>
        </w:tc>
        <w:tc>
          <w:tcPr>
            <w:tcW w:w="4257" w:type="dxa"/>
            <w:shd w:val="clear" w:color="auto" w:fill="F2DBDB"/>
            <w:vAlign w:val="center"/>
          </w:tcPr>
          <w:p w14:paraId="1FE26EA8" w14:textId="77777777" w:rsidR="007D1092" w:rsidRPr="003C7AD2" w:rsidRDefault="007D1092" w:rsidP="007D1092">
            <w:pPr>
              <w:rPr>
                <w:sz w:val="16"/>
                <w:szCs w:val="16"/>
              </w:rPr>
            </w:pPr>
            <w:r w:rsidRPr="003C7AD2">
              <w:rPr>
                <w:b/>
                <w:sz w:val="16"/>
                <w:szCs w:val="16"/>
              </w:rPr>
              <w:t>Verifiers:</w:t>
            </w:r>
            <w:r w:rsidRPr="003C7AD2">
              <w:rPr>
                <w:sz w:val="16"/>
                <w:szCs w:val="16"/>
              </w:rPr>
              <w:t xml:space="preserve"> Appropriate SOPs, Manuals, Training materials and documentation; training</w:t>
            </w:r>
            <w:r w:rsidR="00B70D4F" w:rsidRPr="003C7AD2">
              <w:rPr>
                <w:sz w:val="16"/>
                <w:szCs w:val="16"/>
              </w:rPr>
              <w:t xml:space="preserve"> records/minutes</w:t>
            </w:r>
            <w:r w:rsidRPr="003C7AD2">
              <w:rPr>
                <w:sz w:val="16"/>
                <w:szCs w:val="16"/>
              </w:rPr>
              <w:t xml:space="preserve">; in-field inspections; interviews with stakeholders; </w:t>
            </w:r>
            <w:r w:rsidR="00B70D4F" w:rsidRPr="003C7AD2">
              <w:rPr>
                <w:sz w:val="16"/>
                <w:szCs w:val="16"/>
              </w:rPr>
              <w:t xml:space="preserve">occasional training </w:t>
            </w:r>
            <w:proofErr w:type="spellStart"/>
            <w:r w:rsidRPr="003C7AD2">
              <w:rPr>
                <w:sz w:val="16"/>
                <w:szCs w:val="16"/>
              </w:rPr>
              <w:t>assessmentsreports</w:t>
            </w:r>
            <w:proofErr w:type="spellEnd"/>
            <w:r w:rsidR="00B70D4F" w:rsidRPr="003C7AD2">
              <w:rPr>
                <w:sz w:val="16"/>
                <w:szCs w:val="16"/>
              </w:rPr>
              <w:t>/records</w:t>
            </w:r>
            <w:r w:rsidRPr="003C7AD2">
              <w:rPr>
                <w:sz w:val="16"/>
                <w:szCs w:val="16"/>
              </w:rPr>
              <w:t xml:space="preserve">; </w:t>
            </w:r>
          </w:p>
        </w:tc>
        <w:tc>
          <w:tcPr>
            <w:tcW w:w="1418" w:type="dxa"/>
            <w:shd w:val="clear" w:color="auto" w:fill="F2DBDB"/>
          </w:tcPr>
          <w:p w14:paraId="4CBBD8C1" w14:textId="77777777" w:rsidR="007D1092" w:rsidRPr="003C7AD2" w:rsidRDefault="007D1092" w:rsidP="007D1092">
            <w:pPr>
              <w:jc w:val="center"/>
              <w:rPr>
                <w:sz w:val="16"/>
                <w:szCs w:val="16"/>
              </w:rPr>
            </w:pPr>
          </w:p>
        </w:tc>
        <w:tc>
          <w:tcPr>
            <w:tcW w:w="992" w:type="dxa"/>
            <w:shd w:val="clear" w:color="auto" w:fill="F2DBDB"/>
          </w:tcPr>
          <w:p w14:paraId="5D774704" w14:textId="77777777" w:rsidR="007D1092" w:rsidRPr="003C7AD2" w:rsidRDefault="007D1092" w:rsidP="007D1092">
            <w:pPr>
              <w:jc w:val="center"/>
              <w:rPr>
                <w:sz w:val="16"/>
                <w:szCs w:val="16"/>
              </w:rPr>
            </w:pPr>
          </w:p>
        </w:tc>
        <w:tc>
          <w:tcPr>
            <w:tcW w:w="992" w:type="dxa"/>
            <w:shd w:val="clear" w:color="auto" w:fill="F2DBDB"/>
          </w:tcPr>
          <w:p w14:paraId="43EC5BAA" w14:textId="77777777" w:rsidR="007D1092" w:rsidRPr="003C7AD2" w:rsidRDefault="007D1092" w:rsidP="007D1092">
            <w:pPr>
              <w:jc w:val="center"/>
              <w:rPr>
                <w:sz w:val="16"/>
                <w:szCs w:val="16"/>
              </w:rPr>
            </w:pPr>
          </w:p>
        </w:tc>
        <w:tc>
          <w:tcPr>
            <w:tcW w:w="709" w:type="dxa"/>
            <w:shd w:val="clear" w:color="auto" w:fill="F2DBDB"/>
          </w:tcPr>
          <w:p w14:paraId="5D856239" w14:textId="77777777" w:rsidR="007D1092" w:rsidRPr="003C7AD2" w:rsidRDefault="007D1092" w:rsidP="007D1092">
            <w:pPr>
              <w:jc w:val="center"/>
              <w:rPr>
                <w:sz w:val="16"/>
                <w:szCs w:val="16"/>
              </w:rPr>
            </w:pPr>
          </w:p>
        </w:tc>
        <w:tc>
          <w:tcPr>
            <w:tcW w:w="2693" w:type="dxa"/>
            <w:shd w:val="clear" w:color="auto" w:fill="F2DBDB"/>
          </w:tcPr>
          <w:p w14:paraId="6115F9E6" w14:textId="77777777" w:rsidR="007D1092" w:rsidRPr="003C7AD2" w:rsidRDefault="007D1092" w:rsidP="007D1092">
            <w:pPr>
              <w:jc w:val="center"/>
              <w:rPr>
                <w:sz w:val="16"/>
                <w:szCs w:val="16"/>
              </w:rPr>
            </w:pPr>
          </w:p>
        </w:tc>
      </w:tr>
      <w:tr w:rsidR="007D1092" w:rsidRPr="003C7AD2" w14:paraId="105E4ACA" w14:textId="77777777" w:rsidTr="00BC79FA">
        <w:trPr>
          <w:jc w:val="center"/>
        </w:trPr>
        <w:tc>
          <w:tcPr>
            <w:tcW w:w="1134" w:type="dxa"/>
            <w:shd w:val="clear" w:color="auto" w:fill="F2DBDB"/>
            <w:vAlign w:val="center"/>
          </w:tcPr>
          <w:p w14:paraId="3E6D1F93" w14:textId="77777777" w:rsidR="007D1092" w:rsidRPr="00BC79FA" w:rsidRDefault="007D1092" w:rsidP="00BC79FA">
            <w:pPr>
              <w:pStyle w:val="ListParagraph"/>
              <w:rPr>
                <w:sz w:val="16"/>
                <w:szCs w:val="16"/>
              </w:rPr>
            </w:pPr>
          </w:p>
        </w:tc>
        <w:tc>
          <w:tcPr>
            <w:tcW w:w="1413" w:type="dxa"/>
            <w:shd w:val="clear" w:color="auto" w:fill="F2DBDB"/>
            <w:vAlign w:val="center"/>
          </w:tcPr>
          <w:p w14:paraId="7B6127C2" w14:textId="77777777" w:rsidR="007D1092" w:rsidRPr="003C7AD2" w:rsidRDefault="00797D69" w:rsidP="007D1092">
            <w:pPr>
              <w:rPr>
                <w:sz w:val="16"/>
                <w:szCs w:val="16"/>
              </w:rPr>
            </w:pPr>
            <w:r>
              <w:rPr>
                <w:b/>
                <w:bCs/>
                <w:sz w:val="16"/>
                <w:szCs w:val="16"/>
              </w:rPr>
              <w:t>7</w:t>
            </w:r>
            <w:r w:rsidR="007D1092" w:rsidRPr="003C7AD2">
              <w:rPr>
                <w:b/>
                <w:bCs/>
                <w:sz w:val="16"/>
                <w:szCs w:val="16"/>
              </w:rPr>
              <w:t>(dd)</w:t>
            </w:r>
          </w:p>
        </w:tc>
        <w:tc>
          <w:tcPr>
            <w:tcW w:w="4257" w:type="dxa"/>
            <w:shd w:val="clear" w:color="auto" w:fill="F2DBDB"/>
            <w:vAlign w:val="center"/>
          </w:tcPr>
          <w:p w14:paraId="593F4A1E" w14:textId="77777777" w:rsidR="007D1092" w:rsidRPr="003C7AD2" w:rsidRDefault="007D1092" w:rsidP="007D1092">
            <w:pPr>
              <w:rPr>
                <w:sz w:val="16"/>
                <w:szCs w:val="16"/>
              </w:rPr>
            </w:pPr>
            <w:proofErr w:type="spellStart"/>
            <w:proofErr w:type="gramStart"/>
            <w:r w:rsidRPr="003C7AD2">
              <w:rPr>
                <w:b/>
                <w:bCs/>
                <w:sz w:val="16"/>
                <w:szCs w:val="16"/>
              </w:rPr>
              <w:t>Guidance:</w:t>
            </w:r>
            <w:r w:rsidR="00B70D4F" w:rsidRPr="003C7AD2">
              <w:rPr>
                <w:sz w:val="16"/>
                <w:szCs w:val="16"/>
              </w:rPr>
              <w:t>SOPs</w:t>
            </w:r>
            <w:proofErr w:type="spellEnd"/>
            <w:proofErr w:type="gramEnd"/>
            <w:r w:rsidR="00B70D4F" w:rsidRPr="003C7AD2">
              <w:rPr>
                <w:sz w:val="16"/>
                <w:szCs w:val="16"/>
              </w:rPr>
              <w:t xml:space="preserve">/Manuals from </w:t>
            </w:r>
            <w:r w:rsidRPr="003C7AD2">
              <w:rPr>
                <w:sz w:val="16"/>
                <w:szCs w:val="16"/>
              </w:rPr>
              <w:t xml:space="preserve">organic certification </w:t>
            </w:r>
            <w:r w:rsidR="00B70D4F" w:rsidRPr="003C7AD2">
              <w:rPr>
                <w:sz w:val="16"/>
                <w:szCs w:val="16"/>
              </w:rPr>
              <w:t>processes</w:t>
            </w:r>
            <w:r w:rsidRPr="003C7AD2">
              <w:rPr>
                <w:sz w:val="16"/>
                <w:szCs w:val="16"/>
              </w:rPr>
              <w:t xml:space="preserve">, EMA GACP, WHO GACP, GGAP, ISO 14000, HACCP documentation, </w:t>
            </w:r>
          </w:p>
        </w:tc>
        <w:tc>
          <w:tcPr>
            <w:tcW w:w="1418" w:type="dxa"/>
            <w:shd w:val="clear" w:color="auto" w:fill="F2DBDB"/>
          </w:tcPr>
          <w:p w14:paraId="6C0B387D" w14:textId="77777777" w:rsidR="007D1092" w:rsidRPr="003C7AD2" w:rsidRDefault="007D1092" w:rsidP="007D1092">
            <w:pPr>
              <w:jc w:val="center"/>
              <w:rPr>
                <w:sz w:val="16"/>
                <w:szCs w:val="16"/>
              </w:rPr>
            </w:pPr>
          </w:p>
        </w:tc>
        <w:tc>
          <w:tcPr>
            <w:tcW w:w="992" w:type="dxa"/>
            <w:shd w:val="clear" w:color="auto" w:fill="F2DBDB"/>
          </w:tcPr>
          <w:p w14:paraId="0582FA37" w14:textId="77777777" w:rsidR="007D1092" w:rsidRPr="003C7AD2" w:rsidRDefault="007D1092" w:rsidP="007D1092">
            <w:pPr>
              <w:jc w:val="center"/>
              <w:rPr>
                <w:sz w:val="16"/>
                <w:szCs w:val="16"/>
              </w:rPr>
            </w:pPr>
          </w:p>
        </w:tc>
        <w:tc>
          <w:tcPr>
            <w:tcW w:w="992" w:type="dxa"/>
            <w:shd w:val="clear" w:color="auto" w:fill="F2DBDB"/>
          </w:tcPr>
          <w:p w14:paraId="0CC5CB8D" w14:textId="77777777" w:rsidR="007D1092" w:rsidRPr="003C7AD2" w:rsidRDefault="007D1092" w:rsidP="007D1092">
            <w:pPr>
              <w:jc w:val="center"/>
              <w:rPr>
                <w:sz w:val="16"/>
                <w:szCs w:val="16"/>
              </w:rPr>
            </w:pPr>
          </w:p>
        </w:tc>
        <w:tc>
          <w:tcPr>
            <w:tcW w:w="709" w:type="dxa"/>
            <w:shd w:val="clear" w:color="auto" w:fill="F2DBDB"/>
          </w:tcPr>
          <w:p w14:paraId="1B1EA336" w14:textId="77777777" w:rsidR="007D1092" w:rsidRPr="003C7AD2" w:rsidRDefault="007D1092" w:rsidP="007D1092">
            <w:pPr>
              <w:jc w:val="center"/>
              <w:rPr>
                <w:sz w:val="16"/>
                <w:szCs w:val="16"/>
              </w:rPr>
            </w:pPr>
          </w:p>
        </w:tc>
        <w:tc>
          <w:tcPr>
            <w:tcW w:w="2693" w:type="dxa"/>
            <w:shd w:val="clear" w:color="auto" w:fill="F2DBDB"/>
          </w:tcPr>
          <w:p w14:paraId="016810EF" w14:textId="77777777" w:rsidR="007D1092" w:rsidRPr="003C7AD2" w:rsidRDefault="007D1092" w:rsidP="007D1092">
            <w:pPr>
              <w:jc w:val="center"/>
              <w:rPr>
                <w:sz w:val="16"/>
                <w:szCs w:val="16"/>
              </w:rPr>
            </w:pPr>
          </w:p>
        </w:tc>
      </w:tr>
      <w:tr w:rsidR="007D1092" w:rsidRPr="00C51464" w14:paraId="0F1ED3AC" w14:textId="77777777" w:rsidTr="00BC79FA">
        <w:trPr>
          <w:jc w:val="center"/>
        </w:trPr>
        <w:tc>
          <w:tcPr>
            <w:tcW w:w="1134" w:type="dxa"/>
            <w:shd w:val="clear" w:color="auto" w:fill="auto"/>
            <w:vAlign w:val="center"/>
          </w:tcPr>
          <w:p w14:paraId="0C67D013" w14:textId="77777777" w:rsidR="007D1092" w:rsidRPr="00C51464" w:rsidRDefault="007D1092" w:rsidP="00BC79FA">
            <w:pPr>
              <w:pStyle w:val="ListParagraph"/>
            </w:pPr>
          </w:p>
        </w:tc>
        <w:tc>
          <w:tcPr>
            <w:tcW w:w="1413" w:type="dxa"/>
            <w:shd w:val="clear" w:color="auto" w:fill="auto"/>
            <w:vAlign w:val="center"/>
          </w:tcPr>
          <w:p w14:paraId="05A619B9" w14:textId="77777777" w:rsidR="007D1092" w:rsidRDefault="007D1092" w:rsidP="007D1092"/>
        </w:tc>
        <w:tc>
          <w:tcPr>
            <w:tcW w:w="4257" w:type="dxa"/>
            <w:shd w:val="clear" w:color="auto" w:fill="auto"/>
            <w:vAlign w:val="center"/>
          </w:tcPr>
          <w:p w14:paraId="50357B80" w14:textId="77777777" w:rsidR="007D1092" w:rsidRPr="00C51464" w:rsidRDefault="007D1092" w:rsidP="007D1092"/>
        </w:tc>
        <w:tc>
          <w:tcPr>
            <w:tcW w:w="1418" w:type="dxa"/>
            <w:shd w:val="clear" w:color="auto" w:fill="auto"/>
          </w:tcPr>
          <w:p w14:paraId="2ECFC2EB" w14:textId="77777777" w:rsidR="007D1092" w:rsidRPr="00C51464" w:rsidRDefault="007D1092" w:rsidP="007D1092">
            <w:pPr>
              <w:jc w:val="center"/>
            </w:pPr>
          </w:p>
        </w:tc>
        <w:tc>
          <w:tcPr>
            <w:tcW w:w="992" w:type="dxa"/>
            <w:shd w:val="clear" w:color="auto" w:fill="auto"/>
          </w:tcPr>
          <w:p w14:paraId="73757242" w14:textId="77777777" w:rsidR="007D1092" w:rsidRPr="00C51464" w:rsidRDefault="007D1092" w:rsidP="007D1092">
            <w:pPr>
              <w:jc w:val="center"/>
            </w:pPr>
          </w:p>
        </w:tc>
        <w:tc>
          <w:tcPr>
            <w:tcW w:w="992" w:type="dxa"/>
            <w:shd w:val="clear" w:color="auto" w:fill="auto"/>
          </w:tcPr>
          <w:p w14:paraId="7BAD335A" w14:textId="77777777" w:rsidR="007D1092" w:rsidRPr="00C51464" w:rsidRDefault="007D1092" w:rsidP="007D1092">
            <w:pPr>
              <w:jc w:val="center"/>
            </w:pPr>
          </w:p>
        </w:tc>
        <w:tc>
          <w:tcPr>
            <w:tcW w:w="709" w:type="dxa"/>
            <w:shd w:val="clear" w:color="auto" w:fill="auto"/>
          </w:tcPr>
          <w:p w14:paraId="3E97FAC2" w14:textId="77777777" w:rsidR="007D1092" w:rsidRPr="00C51464" w:rsidRDefault="007D1092" w:rsidP="007D1092">
            <w:pPr>
              <w:jc w:val="center"/>
            </w:pPr>
          </w:p>
        </w:tc>
        <w:tc>
          <w:tcPr>
            <w:tcW w:w="2693" w:type="dxa"/>
            <w:shd w:val="clear" w:color="auto" w:fill="auto"/>
          </w:tcPr>
          <w:p w14:paraId="677BB014" w14:textId="77777777" w:rsidR="007D1092" w:rsidRPr="00C51464" w:rsidRDefault="007D1092" w:rsidP="007D1092">
            <w:pPr>
              <w:jc w:val="center"/>
            </w:pPr>
          </w:p>
        </w:tc>
      </w:tr>
      <w:tr w:rsidR="007D1092" w:rsidRPr="00C51464" w14:paraId="130A0DC4" w14:textId="77777777" w:rsidTr="00BC79FA">
        <w:trPr>
          <w:jc w:val="center"/>
        </w:trPr>
        <w:tc>
          <w:tcPr>
            <w:tcW w:w="1134" w:type="dxa"/>
            <w:shd w:val="clear" w:color="auto" w:fill="auto"/>
            <w:vAlign w:val="center"/>
          </w:tcPr>
          <w:p w14:paraId="2CAB303F" w14:textId="77777777" w:rsidR="007D1092" w:rsidRPr="00C51464" w:rsidRDefault="007D1092" w:rsidP="00BC79FA">
            <w:pPr>
              <w:pStyle w:val="ListParagraph"/>
            </w:pPr>
          </w:p>
        </w:tc>
        <w:tc>
          <w:tcPr>
            <w:tcW w:w="1413" w:type="dxa"/>
            <w:shd w:val="clear" w:color="auto" w:fill="auto"/>
            <w:vAlign w:val="center"/>
          </w:tcPr>
          <w:p w14:paraId="3E66B4A8" w14:textId="77777777" w:rsidR="007D1092" w:rsidRPr="00C51464" w:rsidRDefault="007D1092" w:rsidP="007D1092"/>
        </w:tc>
        <w:tc>
          <w:tcPr>
            <w:tcW w:w="4257" w:type="dxa"/>
            <w:shd w:val="clear" w:color="auto" w:fill="auto"/>
            <w:vAlign w:val="center"/>
          </w:tcPr>
          <w:p w14:paraId="052D6DB9" w14:textId="77777777" w:rsidR="007D1092" w:rsidRPr="00C51464" w:rsidRDefault="007D1092" w:rsidP="007D1092"/>
        </w:tc>
        <w:tc>
          <w:tcPr>
            <w:tcW w:w="1418" w:type="dxa"/>
            <w:shd w:val="clear" w:color="auto" w:fill="auto"/>
          </w:tcPr>
          <w:p w14:paraId="3AD6F9C5" w14:textId="77777777" w:rsidR="007D1092" w:rsidRPr="00C51464" w:rsidRDefault="007D1092" w:rsidP="007D1092">
            <w:pPr>
              <w:jc w:val="center"/>
            </w:pPr>
          </w:p>
        </w:tc>
        <w:tc>
          <w:tcPr>
            <w:tcW w:w="992" w:type="dxa"/>
            <w:shd w:val="clear" w:color="auto" w:fill="auto"/>
          </w:tcPr>
          <w:p w14:paraId="6438D0CF" w14:textId="77777777" w:rsidR="007D1092" w:rsidRPr="00C51464" w:rsidRDefault="007D1092" w:rsidP="007D1092">
            <w:pPr>
              <w:jc w:val="center"/>
            </w:pPr>
          </w:p>
        </w:tc>
        <w:tc>
          <w:tcPr>
            <w:tcW w:w="992" w:type="dxa"/>
            <w:shd w:val="clear" w:color="auto" w:fill="auto"/>
          </w:tcPr>
          <w:p w14:paraId="72AF71A8" w14:textId="77777777" w:rsidR="007D1092" w:rsidRPr="00C51464" w:rsidRDefault="007D1092" w:rsidP="007D1092">
            <w:pPr>
              <w:jc w:val="center"/>
            </w:pPr>
          </w:p>
        </w:tc>
        <w:tc>
          <w:tcPr>
            <w:tcW w:w="709" w:type="dxa"/>
            <w:shd w:val="clear" w:color="auto" w:fill="auto"/>
          </w:tcPr>
          <w:p w14:paraId="4FA83FC7" w14:textId="77777777" w:rsidR="007D1092" w:rsidRPr="00C51464" w:rsidRDefault="007D1092" w:rsidP="007D1092">
            <w:pPr>
              <w:jc w:val="center"/>
            </w:pPr>
          </w:p>
        </w:tc>
        <w:tc>
          <w:tcPr>
            <w:tcW w:w="2693" w:type="dxa"/>
            <w:shd w:val="clear" w:color="auto" w:fill="auto"/>
          </w:tcPr>
          <w:p w14:paraId="04A397FA" w14:textId="77777777" w:rsidR="007D1092" w:rsidRPr="00C51464" w:rsidRDefault="007D1092" w:rsidP="007D1092">
            <w:pPr>
              <w:jc w:val="center"/>
            </w:pPr>
          </w:p>
        </w:tc>
      </w:tr>
    </w:tbl>
    <w:p w14:paraId="03BED7AC" w14:textId="77777777" w:rsidR="00BD20B3" w:rsidRDefault="00BD20B3"/>
    <w:p w14:paraId="4B648F31" w14:textId="77777777" w:rsidR="00C27E4C" w:rsidRDefault="00C27E4C"/>
    <w:p w14:paraId="6BD61CFF" w14:textId="77777777" w:rsidR="00C27E4C" w:rsidRDefault="00C27E4C">
      <w:pPr>
        <w:rPr>
          <w:b/>
          <w:bCs/>
          <w:sz w:val="24"/>
          <w:szCs w:val="24"/>
        </w:rPr>
      </w:pPr>
      <w:r>
        <w:rPr>
          <w:b/>
          <w:bCs/>
          <w:sz w:val="24"/>
          <w:szCs w:val="24"/>
        </w:rPr>
        <w:br w:type="page"/>
      </w:r>
    </w:p>
    <w:p w14:paraId="10234672" w14:textId="77777777" w:rsidR="00CE55BF" w:rsidRPr="00CC4973" w:rsidRDefault="0003061A" w:rsidP="00CC4973">
      <w:pPr>
        <w:pStyle w:val="Heading1"/>
        <w:numPr>
          <w:ilvl w:val="0"/>
          <w:numId w:val="16"/>
        </w:numPr>
        <w:spacing w:after="240"/>
        <w:ind w:left="357" w:hanging="357"/>
        <w:rPr>
          <w:rFonts w:ascii="Arial" w:hAnsi="Arial" w:cs="Arial"/>
          <w:b/>
          <w:bCs/>
          <w:color w:val="000000" w:themeColor="text1"/>
          <w:sz w:val="28"/>
          <w:szCs w:val="28"/>
        </w:rPr>
      </w:pPr>
      <w:bookmarkStart w:id="11" w:name="_Toc84949610"/>
      <w:r w:rsidRPr="00CC4973">
        <w:rPr>
          <w:rFonts w:ascii="Arial" w:hAnsi="Arial" w:cs="Arial"/>
          <w:b/>
          <w:bCs/>
          <w:color w:val="000000" w:themeColor="text1"/>
          <w:sz w:val="28"/>
          <w:szCs w:val="28"/>
        </w:rPr>
        <w:t xml:space="preserve">Technical </w:t>
      </w:r>
      <w:r w:rsidR="007F0012">
        <w:rPr>
          <w:rFonts w:ascii="Arial" w:hAnsi="Arial" w:cs="Arial"/>
          <w:b/>
          <w:bCs/>
          <w:color w:val="000000" w:themeColor="text1"/>
          <w:sz w:val="28"/>
          <w:szCs w:val="28"/>
        </w:rPr>
        <w:t>M</w:t>
      </w:r>
      <w:r w:rsidRPr="00CC4973">
        <w:rPr>
          <w:rFonts w:ascii="Arial" w:hAnsi="Arial" w:cs="Arial"/>
          <w:b/>
          <w:bCs/>
          <w:color w:val="000000" w:themeColor="text1"/>
          <w:sz w:val="28"/>
          <w:szCs w:val="28"/>
        </w:rPr>
        <w:t>easures</w:t>
      </w:r>
      <w:bookmarkEnd w:id="11"/>
    </w:p>
    <w:p w14:paraId="345234CB" w14:textId="0ACD5272" w:rsidR="008B2C54" w:rsidRDefault="008B2C54" w:rsidP="008B2C54">
      <w:pPr>
        <w:ind w:left="1440" w:hanging="1440"/>
      </w:pPr>
      <w:r>
        <w:rPr>
          <w:b/>
          <w:bCs/>
        </w:rPr>
        <w:t xml:space="preserve">Criteria </w:t>
      </w:r>
      <w:r w:rsidR="0076094C">
        <w:rPr>
          <w:b/>
          <w:bCs/>
        </w:rPr>
        <w:t>G</w:t>
      </w:r>
      <w:r>
        <w:rPr>
          <w:b/>
          <w:bCs/>
        </w:rPr>
        <w:t>:</w:t>
      </w:r>
      <w:r>
        <w:tab/>
        <w:t xml:space="preserve">All relevant technical details regarding the resource are known and/or collected, </w:t>
      </w:r>
      <w:proofErr w:type="gramStart"/>
      <w:r>
        <w:t>analysed</w:t>
      </w:r>
      <w:proofErr w:type="gramEnd"/>
      <w:r>
        <w:t xml:space="preserve"> and used to sustain socio-economic well-being and biodiversity.</w:t>
      </w:r>
    </w:p>
    <w:p w14:paraId="50C01E1F" w14:textId="1E30F4DC" w:rsidR="00C27E4C" w:rsidRPr="00C27E4C" w:rsidRDefault="00C27E4C" w:rsidP="00CE55BF">
      <w:r>
        <w:rPr>
          <w:b/>
          <w:bCs/>
        </w:rPr>
        <w:t xml:space="preserve">Criteria </w:t>
      </w:r>
      <w:r w:rsidR="0076094C">
        <w:rPr>
          <w:b/>
          <w:bCs/>
        </w:rPr>
        <w:t>H</w:t>
      </w:r>
      <w:r>
        <w:rPr>
          <w:b/>
          <w:bCs/>
        </w:rPr>
        <w:t>:</w:t>
      </w:r>
      <w:r w:rsidRPr="00C27E4C">
        <w:tab/>
        <w:t xml:space="preserve">Clarity </w:t>
      </w:r>
      <w:r>
        <w:t>about land tenure, right of use and access to natural resources is ensured and maintained.</w:t>
      </w:r>
    </w:p>
    <w:p w14:paraId="755064F3" w14:textId="26278A8D" w:rsidR="00BD20B3" w:rsidRDefault="00BD20B3" w:rsidP="00CE55BF">
      <w:r w:rsidRPr="00CE55BF">
        <w:rPr>
          <w:b/>
          <w:bCs/>
        </w:rPr>
        <w:t xml:space="preserve">Criteria </w:t>
      </w:r>
      <w:r w:rsidR="0076094C">
        <w:rPr>
          <w:b/>
          <w:bCs/>
        </w:rPr>
        <w:t>I</w:t>
      </w:r>
      <w:r w:rsidRPr="00CE55BF">
        <w:rPr>
          <w:b/>
          <w:bCs/>
        </w:rPr>
        <w:t>:</w:t>
      </w:r>
      <w:r>
        <w:tab/>
        <w:t>Information on the resource and biodiversity is known, collected in wild collection (harvesting) areas.</w:t>
      </w:r>
    </w:p>
    <w:p w14:paraId="283DA861" w14:textId="1B355BE7" w:rsidR="00CE55BF" w:rsidRDefault="00CE55BF" w:rsidP="00707276">
      <w:pPr>
        <w:ind w:left="1440" w:hanging="1440"/>
      </w:pPr>
      <w:r w:rsidRPr="00CE55BF">
        <w:rPr>
          <w:b/>
          <w:bCs/>
        </w:rPr>
        <w:t xml:space="preserve">Criteria </w:t>
      </w:r>
      <w:r w:rsidR="0076094C">
        <w:rPr>
          <w:b/>
          <w:bCs/>
        </w:rPr>
        <w:t>J</w:t>
      </w:r>
      <w:r w:rsidRPr="00CE55BF">
        <w:rPr>
          <w:b/>
          <w:bCs/>
        </w:rPr>
        <w:t>:</w:t>
      </w:r>
      <w:r w:rsidRPr="00707276">
        <w:tab/>
      </w:r>
      <w:r w:rsidR="00707276" w:rsidRPr="00707276">
        <w:t>Conc</w:t>
      </w:r>
      <w:r w:rsidR="00707276">
        <w:t>rete actions are taken to</w:t>
      </w:r>
      <w:r w:rsidR="004A590D">
        <w:t xml:space="preserve"> protect,</w:t>
      </w:r>
      <w:r w:rsidR="00707276">
        <w:t xml:space="preserve"> m</w:t>
      </w:r>
      <w:r w:rsidR="004A590D">
        <w:t>a</w:t>
      </w:r>
      <w:r w:rsidR="00707276">
        <w:t xml:space="preserve">intain, </w:t>
      </w:r>
      <w:proofErr w:type="gramStart"/>
      <w:r w:rsidR="00707276">
        <w:t>regenerate</w:t>
      </w:r>
      <w:proofErr w:type="gramEnd"/>
      <w:r w:rsidR="00707276">
        <w:t xml:space="preserve"> or enhance biodiversity, with a focus on the specific natural resource in the wild collection (harvesting) areas.</w:t>
      </w:r>
    </w:p>
    <w:p w14:paraId="60714C81" w14:textId="3C5E34A7" w:rsidR="00707276" w:rsidRDefault="00707276" w:rsidP="00707276">
      <w:pPr>
        <w:ind w:left="1440" w:hanging="1440"/>
      </w:pPr>
      <w:r>
        <w:rPr>
          <w:b/>
          <w:bCs/>
        </w:rPr>
        <w:t xml:space="preserve">Criteria </w:t>
      </w:r>
      <w:r w:rsidR="0076094C">
        <w:rPr>
          <w:b/>
          <w:bCs/>
        </w:rPr>
        <w:t>K</w:t>
      </w:r>
      <w:r>
        <w:rPr>
          <w:b/>
          <w:bCs/>
        </w:rPr>
        <w:t>:</w:t>
      </w:r>
      <w:r w:rsidRPr="00707276">
        <w:tab/>
      </w:r>
      <w:r>
        <w:t>To ensure relevance and continuous improvement, concrete actions are periodically adjusted to changing conditions.</w:t>
      </w:r>
    </w:p>
    <w:p w14:paraId="7590E4B3" w14:textId="54864C05" w:rsidR="00707276" w:rsidRPr="00707276" w:rsidRDefault="00707276" w:rsidP="00707276">
      <w:pPr>
        <w:ind w:left="1440" w:hanging="1440"/>
      </w:pPr>
      <w:r>
        <w:rPr>
          <w:b/>
          <w:bCs/>
        </w:rPr>
        <w:t xml:space="preserve">Criteria </w:t>
      </w:r>
      <w:r w:rsidR="0076094C">
        <w:rPr>
          <w:b/>
          <w:bCs/>
        </w:rPr>
        <w:t>L</w:t>
      </w:r>
      <w:r>
        <w:rPr>
          <w:b/>
          <w:bCs/>
        </w:rPr>
        <w:t>:</w:t>
      </w:r>
      <w:r>
        <w:tab/>
        <w:t>Practices are adopted to ensure sustainable use of the species cultivated or wild collected (harvested), and to prevent or mitigate impact on other species, including measures for the promotion of climate resilience.</w:t>
      </w:r>
    </w:p>
    <w:p w14:paraId="52A2A030" w14:textId="2CA7B0B4" w:rsidR="00C27E4C" w:rsidRDefault="00C27E4C" w:rsidP="00C27E4C">
      <w:pPr>
        <w:ind w:left="1440" w:hanging="1440"/>
      </w:pPr>
      <w:r w:rsidRPr="00C27E4C">
        <w:rPr>
          <w:b/>
          <w:bCs/>
        </w:rPr>
        <w:t xml:space="preserve">Criteria </w:t>
      </w:r>
      <w:r w:rsidR="0076094C">
        <w:rPr>
          <w:b/>
          <w:bCs/>
        </w:rPr>
        <w:t>M</w:t>
      </w:r>
      <w:r w:rsidRPr="00C27E4C">
        <w:rPr>
          <w:b/>
          <w:bCs/>
        </w:rPr>
        <w:t>:</w:t>
      </w:r>
      <w:r>
        <w:tab/>
        <w:t>Local development needs, as defined by producers and their local communities in wild collection (harvesting) areas, are supported.</w:t>
      </w:r>
    </w:p>
    <w:p w14:paraId="43E82056" w14:textId="0BC0DF68" w:rsidR="00E67306" w:rsidRDefault="00E67306" w:rsidP="00C27E4C">
      <w:pPr>
        <w:ind w:left="1440" w:hanging="1440"/>
      </w:pPr>
      <w:r>
        <w:rPr>
          <w:b/>
          <w:bCs/>
        </w:rPr>
        <w:t xml:space="preserve">Criteria </w:t>
      </w:r>
      <w:r w:rsidR="0076094C">
        <w:rPr>
          <w:b/>
          <w:bCs/>
        </w:rPr>
        <w:t>N</w:t>
      </w:r>
      <w:r>
        <w:rPr>
          <w:b/>
          <w:bCs/>
        </w:rPr>
        <w:t>:</w:t>
      </w:r>
      <w:r w:rsidRPr="00E67306">
        <w:tab/>
        <w:t>Bui</w:t>
      </w:r>
      <w:r>
        <w:t xml:space="preserve">ldings, facilities, </w:t>
      </w:r>
      <w:proofErr w:type="gramStart"/>
      <w:r>
        <w:t>tools</w:t>
      </w:r>
      <w:proofErr w:type="gramEnd"/>
      <w:r>
        <w:t xml:space="preserve"> and equipment are appropriate, clean to process the natural resource and measures are in place to prevent cross-contamination with chemicals (incl. lubricants and cleaning materials) and other non-desirable substances.</w:t>
      </w:r>
    </w:p>
    <w:p w14:paraId="3B2D6759" w14:textId="272E52AF" w:rsidR="00102CA0" w:rsidRPr="00E67306" w:rsidRDefault="00102CA0" w:rsidP="00C27E4C">
      <w:pPr>
        <w:ind w:left="1440" w:hanging="1440"/>
      </w:pPr>
      <w:r>
        <w:rPr>
          <w:b/>
          <w:bCs/>
        </w:rPr>
        <w:t xml:space="preserve">Criteria </w:t>
      </w:r>
      <w:r w:rsidR="0076094C">
        <w:rPr>
          <w:b/>
          <w:bCs/>
        </w:rPr>
        <w:t>O</w:t>
      </w:r>
      <w:r>
        <w:rPr>
          <w:b/>
          <w:bCs/>
        </w:rPr>
        <w:t>:</w:t>
      </w:r>
      <w:r>
        <w:tab/>
      </w:r>
      <w:r w:rsidRPr="00102CA0">
        <w:t xml:space="preserve">Agreements between producers and buyers of medicinal plants/herbal substances </w:t>
      </w:r>
      <w:proofErr w:type="gramStart"/>
      <w:r w:rsidRPr="00102CA0">
        <w:t>with regard to</w:t>
      </w:r>
      <w:proofErr w:type="gramEnd"/>
      <w:r w:rsidRPr="00102CA0">
        <w:t xml:space="preserve"> quality such as content of active principle, macroscopical and olfactory properties, limit values for microbial contamination, chemical residues and heavy metals etc., must be based on recognised regional and/or national specifications and should be laid down in written form.</w:t>
      </w:r>
    </w:p>
    <w:p w14:paraId="57E28E95" w14:textId="6828D2C4" w:rsidR="00455558" w:rsidRDefault="00455558" w:rsidP="00C27E4C">
      <w:pPr>
        <w:ind w:left="1440" w:hanging="1440"/>
      </w:pPr>
      <w:r>
        <w:rPr>
          <w:b/>
          <w:bCs/>
        </w:rPr>
        <w:t xml:space="preserve">Criteria </w:t>
      </w:r>
      <w:r w:rsidR="0076094C">
        <w:rPr>
          <w:b/>
          <w:bCs/>
        </w:rPr>
        <w:t>P</w:t>
      </w:r>
      <w:r>
        <w:rPr>
          <w:b/>
          <w:bCs/>
        </w:rPr>
        <w:t>:</w:t>
      </w:r>
      <w:r>
        <w:rPr>
          <w:b/>
          <w:bCs/>
        </w:rPr>
        <w:tab/>
      </w:r>
      <w:r w:rsidR="0003061A" w:rsidRPr="0003061A">
        <w:t xml:space="preserve">All processes and procedures that could affect </w:t>
      </w:r>
      <w:r w:rsidR="0003061A">
        <w:t xml:space="preserve">biodiversity, social well-being and </w:t>
      </w:r>
      <w:r w:rsidR="0003061A" w:rsidRPr="0003061A">
        <w:t>the quality of the product must be documented.</w:t>
      </w:r>
    </w:p>
    <w:p w14:paraId="4EB65BA1" w14:textId="77777777" w:rsidR="00B97392" w:rsidRDefault="00B97392" w:rsidP="00795D98"/>
    <w:tbl>
      <w:tblPr>
        <w:tblStyle w:val="TableGrid"/>
        <w:tblW w:w="13608" w:type="dxa"/>
        <w:jc w:val="center"/>
        <w:tblLayout w:type="fixed"/>
        <w:tblLook w:val="04A0" w:firstRow="1" w:lastRow="0" w:firstColumn="1" w:lastColumn="0" w:noHBand="0" w:noVBand="1"/>
      </w:tblPr>
      <w:tblGrid>
        <w:gridCol w:w="1134"/>
        <w:gridCol w:w="1413"/>
        <w:gridCol w:w="4257"/>
        <w:gridCol w:w="1418"/>
        <w:gridCol w:w="992"/>
        <w:gridCol w:w="992"/>
        <w:gridCol w:w="709"/>
        <w:gridCol w:w="2693"/>
      </w:tblGrid>
      <w:tr w:rsidR="00C27E4C" w14:paraId="563D677C" w14:textId="77777777" w:rsidTr="006F56CF">
        <w:trPr>
          <w:tblHeader/>
          <w:jc w:val="center"/>
        </w:trPr>
        <w:tc>
          <w:tcPr>
            <w:tcW w:w="1134" w:type="dxa"/>
            <w:shd w:val="clear" w:color="auto" w:fill="auto"/>
          </w:tcPr>
          <w:p w14:paraId="44E60475" w14:textId="77777777" w:rsidR="00C27E4C" w:rsidRPr="003F2901" w:rsidRDefault="00C27E4C" w:rsidP="006F56CF">
            <w:pPr>
              <w:jc w:val="center"/>
              <w:rPr>
                <w:b/>
              </w:rPr>
            </w:pPr>
            <w:r>
              <w:rPr>
                <w:b/>
              </w:rPr>
              <w:t>No</w:t>
            </w:r>
          </w:p>
        </w:tc>
        <w:tc>
          <w:tcPr>
            <w:tcW w:w="1413" w:type="dxa"/>
            <w:shd w:val="clear" w:color="auto" w:fill="auto"/>
          </w:tcPr>
          <w:p w14:paraId="4745D598" w14:textId="77777777" w:rsidR="00C27E4C" w:rsidRDefault="00C27E4C" w:rsidP="006F56CF">
            <w:pPr>
              <w:jc w:val="center"/>
              <w:rPr>
                <w:b/>
              </w:rPr>
            </w:pPr>
            <w:r>
              <w:rPr>
                <w:b/>
              </w:rPr>
              <w:t>Reference</w:t>
            </w:r>
          </w:p>
        </w:tc>
        <w:tc>
          <w:tcPr>
            <w:tcW w:w="4257" w:type="dxa"/>
            <w:shd w:val="clear" w:color="auto" w:fill="auto"/>
          </w:tcPr>
          <w:p w14:paraId="5D2000EF" w14:textId="77777777" w:rsidR="00C27E4C" w:rsidRPr="003F2901" w:rsidRDefault="00C27E4C" w:rsidP="006F56CF">
            <w:pPr>
              <w:jc w:val="center"/>
              <w:rPr>
                <w:b/>
              </w:rPr>
            </w:pPr>
          </w:p>
        </w:tc>
        <w:tc>
          <w:tcPr>
            <w:tcW w:w="3402" w:type="dxa"/>
            <w:gridSpan w:val="3"/>
            <w:shd w:val="clear" w:color="auto" w:fill="auto"/>
          </w:tcPr>
          <w:p w14:paraId="2FD0AD10" w14:textId="77777777" w:rsidR="00C27E4C" w:rsidRDefault="00C27E4C" w:rsidP="006F56CF">
            <w:pPr>
              <w:jc w:val="center"/>
              <w:rPr>
                <w:b/>
              </w:rPr>
            </w:pPr>
            <w:r>
              <w:rPr>
                <w:b/>
              </w:rPr>
              <w:t>Complied with</w:t>
            </w:r>
          </w:p>
        </w:tc>
        <w:tc>
          <w:tcPr>
            <w:tcW w:w="709" w:type="dxa"/>
            <w:shd w:val="clear" w:color="auto" w:fill="auto"/>
          </w:tcPr>
          <w:p w14:paraId="738C094A" w14:textId="77777777" w:rsidR="00C27E4C" w:rsidRPr="003F2901" w:rsidRDefault="00C27E4C" w:rsidP="006F56CF">
            <w:pPr>
              <w:jc w:val="center"/>
              <w:rPr>
                <w:b/>
              </w:rPr>
            </w:pPr>
            <w:r>
              <w:rPr>
                <w:b/>
              </w:rPr>
              <w:t>N/A</w:t>
            </w:r>
          </w:p>
        </w:tc>
        <w:tc>
          <w:tcPr>
            <w:tcW w:w="2693" w:type="dxa"/>
            <w:shd w:val="clear" w:color="auto" w:fill="auto"/>
          </w:tcPr>
          <w:p w14:paraId="5E4D4ADA" w14:textId="77777777" w:rsidR="00C27E4C" w:rsidRPr="003F2901" w:rsidRDefault="00C27E4C" w:rsidP="006F56CF">
            <w:pPr>
              <w:jc w:val="center"/>
              <w:rPr>
                <w:b/>
              </w:rPr>
            </w:pPr>
            <w:r>
              <w:rPr>
                <w:b/>
              </w:rPr>
              <w:t xml:space="preserve">Justification and </w:t>
            </w:r>
            <w:proofErr w:type="gramStart"/>
            <w:r>
              <w:rPr>
                <w:b/>
              </w:rPr>
              <w:t>Note</w:t>
            </w:r>
            <w:proofErr w:type="gramEnd"/>
          </w:p>
        </w:tc>
      </w:tr>
      <w:tr w:rsidR="00C27E4C" w14:paraId="4B90C6EC" w14:textId="77777777" w:rsidTr="006F56CF">
        <w:trPr>
          <w:tblHeader/>
          <w:jc w:val="center"/>
        </w:trPr>
        <w:tc>
          <w:tcPr>
            <w:tcW w:w="1134" w:type="dxa"/>
            <w:shd w:val="clear" w:color="auto" w:fill="auto"/>
          </w:tcPr>
          <w:p w14:paraId="0CB7D52B" w14:textId="77777777" w:rsidR="00C27E4C" w:rsidRDefault="00C27E4C" w:rsidP="006F56CF">
            <w:pPr>
              <w:jc w:val="center"/>
              <w:rPr>
                <w:b/>
              </w:rPr>
            </w:pPr>
          </w:p>
        </w:tc>
        <w:tc>
          <w:tcPr>
            <w:tcW w:w="1413" w:type="dxa"/>
            <w:shd w:val="clear" w:color="auto" w:fill="auto"/>
          </w:tcPr>
          <w:p w14:paraId="0379934A" w14:textId="77777777" w:rsidR="00C27E4C" w:rsidRDefault="00C27E4C" w:rsidP="006F56CF">
            <w:pPr>
              <w:jc w:val="center"/>
              <w:rPr>
                <w:b/>
              </w:rPr>
            </w:pPr>
          </w:p>
        </w:tc>
        <w:tc>
          <w:tcPr>
            <w:tcW w:w="4257" w:type="dxa"/>
            <w:shd w:val="clear" w:color="auto" w:fill="auto"/>
          </w:tcPr>
          <w:p w14:paraId="6A1427FE" w14:textId="77777777" w:rsidR="00C27E4C" w:rsidRDefault="00C27E4C" w:rsidP="006F56CF">
            <w:pPr>
              <w:jc w:val="center"/>
              <w:rPr>
                <w:b/>
              </w:rPr>
            </w:pPr>
          </w:p>
        </w:tc>
        <w:tc>
          <w:tcPr>
            <w:tcW w:w="1418" w:type="dxa"/>
            <w:shd w:val="clear" w:color="auto" w:fill="auto"/>
          </w:tcPr>
          <w:p w14:paraId="224F1843" w14:textId="77777777" w:rsidR="00C27E4C" w:rsidRDefault="00C27E4C" w:rsidP="006F56CF">
            <w:pPr>
              <w:jc w:val="center"/>
              <w:rPr>
                <w:b/>
              </w:rPr>
            </w:pPr>
            <w:r>
              <w:rPr>
                <w:b/>
              </w:rPr>
              <w:t>As a whole</w:t>
            </w:r>
          </w:p>
        </w:tc>
        <w:tc>
          <w:tcPr>
            <w:tcW w:w="992" w:type="dxa"/>
            <w:shd w:val="clear" w:color="auto" w:fill="auto"/>
          </w:tcPr>
          <w:p w14:paraId="4F6285C6" w14:textId="77777777" w:rsidR="00C27E4C" w:rsidRDefault="00C27E4C" w:rsidP="006F56CF">
            <w:pPr>
              <w:jc w:val="center"/>
              <w:rPr>
                <w:b/>
              </w:rPr>
            </w:pPr>
            <w:r>
              <w:rPr>
                <w:b/>
              </w:rPr>
              <w:t>Partly</w:t>
            </w:r>
          </w:p>
        </w:tc>
        <w:tc>
          <w:tcPr>
            <w:tcW w:w="992" w:type="dxa"/>
            <w:shd w:val="clear" w:color="auto" w:fill="auto"/>
          </w:tcPr>
          <w:p w14:paraId="11B2E90E" w14:textId="77777777" w:rsidR="00C27E4C" w:rsidRDefault="00C27E4C" w:rsidP="006F56CF">
            <w:pPr>
              <w:jc w:val="center"/>
              <w:rPr>
                <w:b/>
              </w:rPr>
            </w:pPr>
            <w:r>
              <w:rPr>
                <w:b/>
              </w:rPr>
              <w:t>Not</w:t>
            </w:r>
          </w:p>
        </w:tc>
        <w:tc>
          <w:tcPr>
            <w:tcW w:w="709" w:type="dxa"/>
            <w:shd w:val="clear" w:color="auto" w:fill="auto"/>
          </w:tcPr>
          <w:p w14:paraId="17A375AF" w14:textId="77777777" w:rsidR="00C27E4C" w:rsidRDefault="00C27E4C" w:rsidP="006F56CF">
            <w:pPr>
              <w:jc w:val="center"/>
              <w:rPr>
                <w:b/>
              </w:rPr>
            </w:pPr>
          </w:p>
        </w:tc>
        <w:tc>
          <w:tcPr>
            <w:tcW w:w="2693" w:type="dxa"/>
            <w:shd w:val="clear" w:color="auto" w:fill="auto"/>
          </w:tcPr>
          <w:p w14:paraId="74E68BDE" w14:textId="77777777" w:rsidR="00C27E4C" w:rsidRDefault="00C27E4C" w:rsidP="006F56CF">
            <w:pPr>
              <w:jc w:val="center"/>
              <w:rPr>
                <w:b/>
              </w:rPr>
            </w:pPr>
          </w:p>
        </w:tc>
      </w:tr>
      <w:tr w:rsidR="00C27E4C" w14:paraId="217575D1" w14:textId="77777777" w:rsidTr="006F56CF">
        <w:trPr>
          <w:tblHeader/>
          <w:jc w:val="center"/>
        </w:trPr>
        <w:tc>
          <w:tcPr>
            <w:tcW w:w="1134" w:type="dxa"/>
          </w:tcPr>
          <w:p w14:paraId="0C2C2E91" w14:textId="77777777" w:rsidR="00C27E4C" w:rsidRPr="00B02381" w:rsidRDefault="00C27E4C" w:rsidP="006F56CF">
            <w:pPr>
              <w:jc w:val="center"/>
              <w:rPr>
                <w:b/>
              </w:rPr>
            </w:pPr>
          </w:p>
        </w:tc>
        <w:tc>
          <w:tcPr>
            <w:tcW w:w="1413" w:type="dxa"/>
          </w:tcPr>
          <w:p w14:paraId="16033A8F" w14:textId="77777777" w:rsidR="00C27E4C" w:rsidRPr="00B02381" w:rsidRDefault="00C27E4C" w:rsidP="006F56CF">
            <w:pPr>
              <w:jc w:val="center"/>
              <w:rPr>
                <w:b/>
              </w:rPr>
            </w:pPr>
          </w:p>
        </w:tc>
        <w:tc>
          <w:tcPr>
            <w:tcW w:w="4257" w:type="dxa"/>
          </w:tcPr>
          <w:p w14:paraId="14EA372D" w14:textId="77777777" w:rsidR="00C27E4C" w:rsidRPr="003F2901" w:rsidRDefault="00C27E4C" w:rsidP="006F56CF">
            <w:pPr>
              <w:jc w:val="both"/>
              <w:rPr>
                <w:b/>
              </w:rPr>
            </w:pPr>
            <w:r>
              <w:rPr>
                <w:b/>
              </w:rPr>
              <w:t>Designation</w:t>
            </w:r>
          </w:p>
        </w:tc>
        <w:tc>
          <w:tcPr>
            <w:tcW w:w="1418" w:type="dxa"/>
          </w:tcPr>
          <w:p w14:paraId="785367CD" w14:textId="77777777" w:rsidR="00C27E4C" w:rsidRDefault="00C27E4C" w:rsidP="006F56CF">
            <w:pPr>
              <w:jc w:val="center"/>
            </w:pPr>
          </w:p>
        </w:tc>
        <w:tc>
          <w:tcPr>
            <w:tcW w:w="992" w:type="dxa"/>
          </w:tcPr>
          <w:p w14:paraId="32C214FD" w14:textId="77777777" w:rsidR="00C27E4C" w:rsidRDefault="00C27E4C" w:rsidP="006F56CF">
            <w:pPr>
              <w:jc w:val="center"/>
            </w:pPr>
          </w:p>
        </w:tc>
        <w:tc>
          <w:tcPr>
            <w:tcW w:w="992" w:type="dxa"/>
          </w:tcPr>
          <w:p w14:paraId="5AAC0EF1" w14:textId="77777777" w:rsidR="00C27E4C" w:rsidRDefault="00C27E4C" w:rsidP="006F56CF">
            <w:pPr>
              <w:jc w:val="center"/>
            </w:pPr>
          </w:p>
        </w:tc>
        <w:tc>
          <w:tcPr>
            <w:tcW w:w="709" w:type="dxa"/>
          </w:tcPr>
          <w:p w14:paraId="15C61602" w14:textId="77777777" w:rsidR="00C27E4C" w:rsidRDefault="00C27E4C" w:rsidP="006F56CF">
            <w:pPr>
              <w:jc w:val="center"/>
            </w:pPr>
          </w:p>
        </w:tc>
        <w:tc>
          <w:tcPr>
            <w:tcW w:w="2693" w:type="dxa"/>
          </w:tcPr>
          <w:p w14:paraId="6B471820" w14:textId="77777777" w:rsidR="00C27E4C" w:rsidRDefault="00C27E4C" w:rsidP="006F56CF">
            <w:pPr>
              <w:jc w:val="center"/>
            </w:pPr>
          </w:p>
        </w:tc>
      </w:tr>
      <w:tr w:rsidR="007D1092" w14:paraId="56561629" w14:textId="77777777" w:rsidTr="00E57765">
        <w:trPr>
          <w:jc w:val="center"/>
        </w:trPr>
        <w:tc>
          <w:tcPr>
            <w:tcW w:w="1134" w:type="dxa"/>
            <w:shd w:val="clear" w:color="auto" w:fill="F2DBDB"/>
          </w:tcPr>
          <w:p w14:paraId="3235A5DF" w14:textId="77777777" w:rsidR="007D1092" w:rsidRPr="000228D1" w:rsidRDefault="007D1092" w:rsidP="007D1092">
            <w:pPr>
              <w:jc w:val="center"/>
              <w:rPr>
                <w:b/>
              </w:rPr>
            </w:pPr>
          </w:p>
        </w:tc>
        <w:tc>
          <w:tcPr>
            <w:tcW w:w="1413" w:type="dxa"/>
            <w:shd w:val="clear" w:color="auto" w:fill="F2DBDB"/>
          </w:tcPr>
          <w:p w14:paraId="4F2938C6" w14:textId="77777777" w:rsidR="007D1092" w:rsidRPr="000228D1" w:rsidRDefault="00797D69" w:rsidP="00B97392">
            <w:pPr>
              <w:rPr>
                <w:b/>
              </w:rPr>
            </w:pPr>
            <w:r>
              <w:rPr>
                <w:b/>
              </w:rPr>
              <w:t>8</w:t>
            </w:r>
            <w:r w:rsidR="00B97392">
              <w:rPr>
                <w:b/>
              </w:rPr>
              <w:t>.1</w:t>
            </w:r>
          </w:p>
        </w:tc>
        <w:tc>
          <w:tcPr>
            <w:tcW w:w="4257" w:type="dxa"/>
            <w:shd w:val="clear" w:color="auto" w:fill="F2DBDB"/>
          </w:tcPr>
          <w:p w14:paraId="7B73D8D2" w14:textId="77777777" w:rsidR="007D1092" w:rsidRPr="000228D1" w:rsidRDefault="007D1092" w:rsidP="00E57765">
            <w:pPr>
              <w:jc w:val="both"/>
              <w:rPr>
                <w:b/>
              </w:rPr>
            </w:pPr>
            <w:r w:rsidRPr="000228D1">
              <w:rPr>
                <w:b/>
              </w:rPr>
              <w:t>Resource</w:t>
            </w:r>
            <w:r>
              <w:rPr>
                <w:b/>
              </w:rPr>
              <w:t xml:space="preserve"> – </w:t>
            </w:r>
            <w:proofErr w:type="gramStart"/>
            <w:r>
              <w:rPr>
                <w:b/>
              </w:rPr>
              <w:t>Pre Harvesting</w:t>
            </w:r>
            <w:proofErr w:type="gramEnd"/>
          </w:p>
        </w:tc>
        <w:tc>
          <w:tcPr>
            <w:tcW w:w="1418" w:type="dxa"/>
            <w:shd w:val="clear" w:color="auto" w:fill="F2DBDB"/>
          </w:tcPr>
          <w:p w14:paraId="2651E8C7" w14:textId="77777777" w:rsidR="007D1092" w:rsidRDefault="007D1092" w:rsidP="007D1092">
            <w:pPr>
              <w:jc w:val="center"/>
            </w:pPr>
          </w:p>
        </w:tc>
        <w:tc>
          <w:tcPr>
            <w:tcW w:w="992" w:type="dxa"/>
            <w:shd w:val="clear" w:color="auto" w:fill="F2DBDB"/>
          </w:tcPr>
          <w:p w14:paraId="2F5BD0C4" w14:textId="77777777" w:rsidR="007D1092" w:rsidRDefault="007D1092" w:rsidP="007D1092">
            <w:pPr>
              <w:jc w:val="center"/>
            </w:pPr>
          </w:p>
        </w:tc>
        <w:tc>
          <w:tcPr>
            <w:tcW w:w="992" w:type="dxa"/>
            <w:shd w:val="clear" w:color="auto" w:fill="F2DBDB"/>
          </w:tcPr>
          <w:p w14:paraId="7064CB10" w14:textId="77777777" w:rsidR="007D1092" w:rsidRDefault="007D1092" w:rsidP="007D1092">
            <w:pPr>
              <w:jc w:val="center"/>
            </w:pPr>
          </w:p>
        </w:tc>
        <w:tc>
          <w:tcPr>
            <w:tcW w:w="709" w:type="dxa"/>
            <w:shd w:val="clear" w:color="auto" w:fill="F2DBDB"/>
          </w:tcPr>
          <w:p w14:paraId="65CF192D" w14:textId="77777777" w:rsidR="007D1092" w:rsidRDefault="007D1092" w:rsidP="007D1092">
            <w:pPr>
              <w:jc w:val="center"/>
            </w:pPr>
          </w:p>
        </w:tc>
        <w:tc>
          <w:tcPr>
            <w:tcW w:w="2693" w:type="dxa"/>
            <w:shd w:val="clear" w:color="auto" w:fill="F2DBDB"/>
          </w:tcPr>
          <w:p w14:paraId="5505B0A2" w14:textId="77777777" w:rsidR="007D1092" w:rsidRDefault="007D1092" w:rsidP="007D1092">
            <w:pPr>
              <w:jc w:val="center"/>
            </w:pPr>
          </w:p>
        </w:tc>
      </w:tr>
      <w:tr w:rsidR="007D1092" w14:paraId="2BA2B597" w14:textId="77777777" w:rsidTr="00C94B8E">
        <w:trPr>
          <w:jc w:val="center"/>
        </w:trPr>
        <w:tc>
          <w:tcPr>
            <w:tcW w:w="1134" w:type="dxa"/>
            <w:shd w:val="clear" w:color="auto" w:fill="auto"/>
          </w:tcPr>
          <w:p w14:paraId="3F9CFE88" w14:textId="77777777" w:rsidR="007D1092" w:rsidRPr="00586FE8" w:rsidRDefault="007D1092" w:rsidP="00586FE8">
            <w:pPr>
              <w:pStyle w:val="ListParagraph"/>
              <w:numPr>
                <w:ilvl w:val="0"/>
                <w:numId w:val="21"/>
              </w:numPr>
              <w:jc w:val="center"/>
              <w:rPr>
                <w:b/>
                <w:bCs/>
              </w:rPr>
            </w:pPr>
          </w:p>
        </w:tc>
        <w:tc>
          <w:tcPr>
            <w:tcW w:w="1413" w:type="dxa"/>
          </w:tcPr>
          <w:p w14:paraId="04DD86DE" w14:textId="77777777" w:rsidR="007D1092" w:rsidRDefault="00797D69" w:rsidP="007D1092">
            <w:r>
              <w:t>8</w:t>
            </w:r>
            <w:r w:rsidR="007D1092">
              <w:t>.1</w:t>
            </w:r>
            <w:r w:rsidR="003C7AD2">
              <w:t>.1</w:t>
            </w:r>
          </w:p>
        </w:tc>
        <w:tc>
          <w:tcPr>
            <w:tcW w:w="4257" w:type="dxa"/>
            <w:shd w:val="clear" w:color="auto" w:fill="auto"/>
          </w:tcPr>
          <w:p w14:paraId="418BB5DC" w14:textId="62FC1C21" w:rsidR="007D1092" w:rsidRDefault="007D1092" w:rsidP="00DE09DA">
            <w:r>
              <w:t xml:space="preserve">A resource inventory is available – </w:t>
            </w:r>
            <w:proofErr w:type="gramStart"/>
            <w:r>
              <w:t>i.e.</w:t>
            </w:r>
            <w:proofErr w:type="gramEnd"/>
            <w:r>
              <w:t xml:space="preserve"> distribution &amp; density of </w:t>
            </w:r>
            <w:r w:rsidR="00DE09DA">
              <w:t xml:space="preserve">devil’s </w:t>
            </w:r>
            <w:r>
              <w:t>claw determined.</w:t>
            </w:r>
          </w:p>
        </w:tc>
        <w:tc>
          <w:tcPr>
            <w:tcW w:w="1418" w:type="dxa"/>
            <w:shd w:val="clear" w:color="auto" w:fill="auto"/>
          </w:tcPr>
          <w:p w14:paraId="27CC9024" w14:textId="77777777" w:rsidR="007D1092" w:rsidRDefault="007D1092" w:rsidP="007D1092">
            <w:pPr>
              <w:jc w:val="center"/>
            </w:pPr>
          </w:p>
        </w:tc>
        <w:tc>
          <w:tcPr>
            <w:tcW w:w="992" w:type="dxa"/>
          </w:tcPr>
          <w:p w14:paraId="6DC27909" w14:textId="77777777" w:rsidR="007D1092" w:rsidRDefault="007D1092" w:rsidP="007D1092">
            <w:pPr>
              <w:jc w:val="center"/>
            </w:pPr>
          </w:p>
        </w:tc>
        <w:tc>
          <w:tcPr>
            <w:tcW w:w="992" w:type="dxa"/>
          </w:tcPr>
          <w:p w14:paraId="58AA44CE" w14:textId="77777777" w:rsidR="007D1092" w:rsidRDefault="007D1092" w:rsidP="007D1092">
            <w:pPr>
              <w:jc w:val="center"/>
            </w:pPr>
          </w:p>
        </w:tc>
        <w:tc>
          <w:tcPr>
            <w:tcW w:w="709" w:type="dxa"/>
            <w:shd w:val="clear" w:color="auto" w:fill="auto"/>
          </w:tcPr>
          <w:p w14:paraId="171E7A77" w14:textId="77777777" w:rsidR="007D1092" w:rsidRDefault="007D1092" w:rsidP="007D1092">
            <w:pPr>
              <w:jc w:val="center"/>
            </w:pPr>
          </w:p>
        </w:tc>
        <w:tc>
          <w:tcPr>
            <w:tcW w:w="2693" w:type="dxa"/>
            <w:shd w:val="clear" w:color="auto" w:fill="auto"/>
          </w:tcPr>
          <w:p w14:paraId="074CE2BA" w14:textId="77777777" w:rsidR="007D1092" w:rsidRDefault="007D1092" w:rsidP="007D1092">
            <w:pPr>
              <w:jc w:val="center"/>
            </w:pPr>
          </w:p>
        </w:tc>
      </w:tr>
      <w:tr w:rsidR="007D1092" w14:paraId="799E2960" w14:textId="77777777" w:rsidTr="00C94B8E">
        <w:trPr>
          <w:jc w:val="center"/>
        </w:trPr>
        <w:tc>
          <w:tcPr>
            <w:tcW w:w="1134" w:type="dxa"/>
            <w:shd w:val="clear" w:color="auto" w:fill="auto"/>
          </w:tcPr>
          <w:p w14:paraId="1C1D284A" w14:textId="77777777" w:rsidR="007D1092" w:rsidRPr="00586FE8" w:rsidRDefault="007D1092" w:rsidP="00586FE8">
            <w:pPr>
              <w:pStyle w:val="ListParagraph"/>
              <w:numPr>
                <w:ilvl w:val="0"/>
                <w:numId w:val="21"/>
              </w:numPr>
              <w:jc w:val="center"/>
              <w:rPr>
                <w:b/>
                <w:bCs/>
              </w:rPr>
            </w:pPr>
          </w:p>
        </w:tc>
        <w:tc>
          <w:tcPr>
            <w:tcW w:w="1413" w:type="dxa"/>
          </w:tcPr>
          <w:p w14:paraId="259F6ED5" w14:textId="77777777" w:rsidR="007D1092" w:rsidRDefault="00797D69" w:rsidP="007D1092">
            <w:r>
              <w:t>8</w:t>
            </w:r>
            <w:r w:rsidR="007D1092">
              <w:t>.</w:t>
            </w:r>
            <w:r w:rsidR="003C7AD2">
              <w:t>1.</w:t>
            </w:r>
            <w:r w:rsidR="007D1092">
              <w:t>2</w:t>
            </w:r>
          </w:p>
        </w:tc>
        <w:tc>
          <w:tcPr>
            <w:tcW w:w="4257" w:type="dxa"/>
            <w:shd w:val="clear" w:color="auto" w:fill="auto"/>
          </w:tcPr>
          <w:p w14:paraId="706BB3F2" w14:textId="77777777" w:rsidR="007D1092" w:rsidRDefault="007D1092" w:rsidP="007D1092">
            <w:r>
              <w:t>Species harvested known – i.e.</w:t>
            </w:r>
            <w:r w:rsidR="00DE09DA">
              <w:t xml:space="preserve"> </w:t>
            </w:r>
            <w:r w:rsidRPr="000646F0">
              <w:rPr>
                <w:i/>
              </w:rPr>
              <w:t>H. procumbens</w:t>
            </w:r>
            <w:r>
              <w:t xml:space="preserve"> or </w:t>
            </w:r>
            <w:proofErr w:type="spellStart"/>
            <w:proofErr w:type="gramStart"/>
            <w:r w:rsidRPr="000646F0">
              <w:rPr>
                <w:i/>
              </w:rPr>
              <w:t>H.zeyheri</w:t>
            </w:r>
            <w:proofErr w:type="spellEnd"/>
            <w:proofErr w:type="gramEnd"/>
            <w:r>
              <w:t>.</w:t>
            </w:r>
          </w:p>
        </w:tc>
        <w:tc>
          <w:tcPr>
            <w:tcW w:w="1418" w:type="dxa"/>
            <w:shd w:val="clear" w:color="auto" w:fill="auto"/>
          </w:tcPr>
          <w:p w14:paraId="6EE3518F" w14:textId="77777777" w:rsidR="007D1092" w:rsidRDefault="007D1092" w:rsidP="007D1092">
            <w:pPr>
              <w:jc w:val="center"/>
            </w:pPr>
          </w:p>
        </w:tc>
        <w:tc>
          <w:tcPr>
            <w:tcW w:w="992" w:type="dxa"/>
          </w:tcPr>
          <w:p w14:paraId="21BCC486" w14:textId="77777777" w:rsidR="007D1092" w:rsidRDefault="007D1092" w:rsidP="007D1092">
            <w:pPr>
              <w:jc w:val="center"/>
            </w:pPr>
          </w:p>
        </w:tc>
        <w:tc>
          <w:tcPr>
            <w:tcW w:w="992" w:type="dxa"/>
          </w:tcPr>
          <w:p w14:paraId="61CC1FF8" w14:textId="77777777" w:rsidR="007D1092" w:rsidRDefault="007D1092" w:rsidP="007D1092">
            <w:pPr>
              <w:jc w:val="center"/>
            </w:pPr>
          </w:p>
        </w:tc>
        <w:tc>
          <w:tcPr>
            <w:tcW w:w="709" w:type="dxa"/>
            <w:shd w:val="clear" w:color="auto" w:fill="auto"/>
          </w:tcPr>
          <w:p w14:paraId="6EF35E62" w14:textId="77777777" w:rsidR="007D1092" w:rsidRDefault="007D1092" w:rsidP="007D1092">
            <w:pPr>
              <w:jc w:val="center"/>
            </w:pPr>
          </w:p>
        </w:tc>
        <w:tc>
          <w:tcPr>
            <w:tcW w:w="2693" w:type="dxa"/>
            <w:shd w:val="clear" w:color="auto" w:fill="auto"/>
          </w:tcPr>
          <w:p w14:paraId="0978C805" w14:textId="77777777" w:rsidR="007D1092" w:rsidRDefault="007D1092" w:rsidP="007D1092">
            <w:pPr>
              <w:jc w:val="center"/>
            </w:pPr>
          </w:p>
        </w:tc>
      </w:tr>
      <w:tr w:rsidR="007D1092" w14:paraId="3388B399" w14:textId="77777777" w:rsidTr="00C94B8E">
        <w:trPr>
          <w:jc w:val="center"/>
        </w:trPr>
        <w:tc>
          <w:tcPr>
            <w:tcW w:w="1134" w:type="dxa"/>
            <w:shd w:val="clear" w:color="auto" w:fill="auto"/>
          </w:tcPr>
          <w:p w14:paraId="43A6459B" w14:textId="77777777" w:rsidR="007D1092" w:rsidRPr="00586FE8" w:rsidRDefault="007D1092" w:rsidP="00586FE8">
            <w:pPr>
              <w:pStyle w:val="ListParagraph"/>
              <w:numPr>
                <w:ilvl w:val="0"/>
                <w:numId w:val="21"/>
              </w:numPr>
              <w:jc w:val="center"/>
              <w:rPr>
                <w:b/>
                <w:bCs/>
              </w:rPr>
            </w:pPr>
          </w:p>
        </w:tc>
        <w:tc>
          <w:tcPr>
            <w:tcW w:w="1413" w:type="dxa"/>
          </w:tcPr>
          <w:p w14:paraId="5CC91D5B" w14:textId="77777777" w:rsidR="007D1092" w:rsidRDefault="00797D69" w:rsidP="007D1092">
            <w:r>
              <w:t>8</w:t>
            </w:r>
            <w:r w:rsidR="007D1092">
              <w:t>.</w:t>
            </w:r>
            <w:r w:rsidR="003C7AD2">
              <w:t>1.</w:t>
            </w:r>
            <w:r w:rsidR="007D1092">
              <w:t>3</w:t>
            </w:r>
          </w:p>
        </w:tc>
        <w:tc>
          <w:tcPr>
            <w:tcW w:w="4257" w:type="dxa"/>
            <w:shd w:val="clear" w:color="auto" w:fill="auto"/>
          </w:tcPr>
          <w:p w14:paraId="2A7801EE" w14:textId="77777777" w:rsidR="007D1092" w:rsidRDefault="007D1092" w:rsidP="007D1092">
            <w:r>
              <w:t>Distance to harvesting site known/estimated.</w:t>
            </w:r>
          </w:p>
        </w:tc>
        <w:tc>
          <w:tcPr>
            <w:tcW w:w="1418" w:type="dxa"/>
            <w:shd w:val="clear" w:color="auto" w:fill="auto"/>
          </w:tcPr>
          <w:p w14:paraId="58EEC114" w14:textId="77777777" w:rsidR="007D1092" w:rsidRDefault="007D1092" w:rsidP="007D1092">
            <w:pPr>
              <w:jc w:val="center"/>
            </w:pPr>
          </w:p>
        </w:tc>
        <w:tc>
          <w:tcPr>
            <w:tcW w:w="992" w:type="dxa"/>
          </w:tcPr>
          <w:p w14:paraId="5A721041" w14:textId="77777777" w:rsidR="007D1092" w:rsidRDefault="007D1092" w:rsidP="007D1092">
            <w:pPr>
              <w:jc w:val="center"/>
            </w:pPr>
          </w:p>
        </w:tc>
        <w:tc>
          <w:tcPr>
            <w:tcW w:w="992" w:type="dxa"/>
          </w:tcPr>
          <w:p w14:paraId="64E66E58" w14:textId="77777777" w:rsidR="007D1092" w:rsidRDefault="007D1092" w:rsidP="007D1092">
            <w:pPr>
              <w:jc w:val="center"/>
            </w:pPr>
          </w:p>
        </w:tc>
        <w:tc>
          <w:tcPr>
            <w:tcW w:w="709" w:type="dxa"/>
            <w:shd w:val="clear" w:color="auto" w:fill="auto"/>
          </w:tcPr>
          <w:p w14:paraId="772412E9" w14:textId="77777777" w:rsidR="007D1092" w:rsidRDefault="007D1092" w:rsidP="007D1092">
            <w:pPr>
              <w:jc w:val="center"/>
            </w:pPr>
          </w:p>
        </w:tc>
        <w:tc>
          <w:tcPr>
            <w:tcW w:w="2693" w:type="dxa"/>
            <w:shd w:val="clear" w:color="auto" w:fill="auto"/>
          </w:tcPr>
          <w:p w14:paraId="3DF678E5" w14:textId="77777777" w:rsidR="007D1092" w:rsidRDefault="007D1092" w:rsidP="007D1092">
            <w:pPr>
              <w:jc w:val="center"/>
            </w:pPr>
          </w:p>
        </w:tc>
      </w:tr>
      <w:tr w:rsidR="007D1092" w14:paraId="20318564" w14:textId="77777777" w:rsidTr="00C94B8E">
        <w:trPr>
          <w:jc w:val="center"/>
        </w:trPr>
        <w:tc>
          <w:tcPr>
            <w:tcW w:w="1134" w:type="dxa"/>
            <w:shd w:val="clear" w:color="auto" w:fill="auto"/>
          </w:tcPr>
          <w:p w14:paraId="1E5EB639" w14:textId="77777777" w:rsidR="007D1092" w:rsidRPr="00586FE8" w:rsidRDefault="007D1092" w:rsidP="00586FE8">
            <w:pPr>
              <w:pStyle w:val="ListParagraph"/>
              <w:numPr>
                <w:ilvl w:val="0"/>
                <w:numId w:val="21"/>
              </w:numPr>
              <w:jc w:val="center"/>
              <w:rPr>
                <w:b/>
                <w:bCs/>
              </w:rPr>
            </w:pPr>
          </w:p>
        </w:tc>
        <w:tc>
          <w:tcPr>
            <w:tcW w:w="1413" w:type="dxa"/>
          </w:tcPr>
          <w:p w14:paraId="328160AE" w14:textId="77777777" w:rsidR="007D1092" w:rsidRDefault="00797D69" w:rsidP="007D1092">
            <w:r>
              <w:t>8</w:t>
            </w:r>
            <w:r w:rsidR="007D1092">
              <w:t>.</w:t>
            </w:r>
            <w:r w:rsidR="003C7AD2">
              <w:t>1.</w:t>
            </w:r>
            <w:r w:rsidR="007D1092">
              <w:t>4</w:t>
            </w:r>
          </w:p>
        </w:tc>
        <w:tc>
          <w:tcPr>
            <w:tcW w:w="4257" w:type="dxa"/>
            <w:shd w:val="clear" w:color="auto" w:fill="auto"/>
          </w:tcPr>
          <w:p w14:paraId="2866C0FD" w14:textId="77777777" w:rsidR="007D1092" w:rsidRDefault="007D1092" w:rsidP="007D1092">
            <w:r>
              <w:t>Reproductive state of plants known.</w:t>
            </w:r>
          </w:p>
        </w:tc>
        <w:tc>
          <w:tcPr>
            <w:tcW w:w="1418" w:type="dxa"/>
            <w:shd w:val="clear" w:color="auto" w:fill="auto"/>
          </w:tcPr>
          <w:p w14:paraId="09067238" w14:textId="77777777" w:rsidR="007D1092" w:rsidRDefault="007D1092" w:rsidP="007D1092">
            <w:pPr>
              <w:jc w:val="center"/>
            </w:pPr>
          </w:p>
        </w:tc>
        <w:tc>
          <w:tcPr>
            <w:tcW w:w="992" w:type="dxa"/>
          </w:tcPr>
          <w:p w14:paraId="57588CAF" w14:textId="77777777" w:rsidR="007D1092" w:rsidRDefault="007D1092" w:rsidP="007D1092">
            <w:pPr>
              <w:jc w:val="center"/>
            </w:pPr>
          </w:p>
        </w:tc>
        <w:tc>
          <w:tcPr>
            <w:tcW w:w="992" w:type="dxa"/>
          </w:tcPr>
          <w:p w14:paraId="7B19F435" w14:textId="77777777" w:rsidR="007D1092" w:rsidRDefault="007D1092" w:rsidP="007D1092">
            <w:pPr>
              <w:jc w:val="center"/>
            </w:pPr>
          </w:p>
        </w:tc>
        <w:tc>
          <w:tcPr>
            <w:tcW w:w="709" w:type="dxa"/>
            <w:shd w:val="clear" w:color="auto" w:fill="auto"/>
          </w:tcPr>
          <w:p w14:paraId="2DBA7EE7" w14:textId="77777777" w:rsidR="007D1092" w:rsidRDefault="007D1092" w:rsidP="007D1092">
            <w:pPr>
              <w:jc w:val="center"/>
            </w:pPr>
          </w:p>
        </w:tc>
        <w:tc>
          <w:tcPr>
            <w:tcW w:w="2693" w:type="dxa"/>
            <w:shd w:val="clear" w:color="auto" w:fill="auto"/>
          </w:tcPr>
          <w:p w14:paraId="66A34240" w14:textId="77777777" w:rsidR="007D1092" w:rsidRDefault="007D1092" w:rsidP="007D1092">
            <w:pPr>
              <w:jc w:val="center"/>
            </w:pPr>
          </w:p>
        </w:tc>
      </w:tr>
      <w:tr w:rsidR="007D1092" w14:paraId="02FDA0B8" w14:textId="77777777" w:rsidTr="00C94B8E">
        <w:trPr>
          <w:jc w:val="center"/>
        </w:trPr>
        <w:tc>
          <w:tcPr>
            <w:tcW w:w="1134" w:type="dxa"/>
            <w:shd w:val="clear" w:color="auto" w:fill="auto"/>
          </w:tcPr>
          <w:p w14:paraId="26D715A3" w14:textId="77777777" w:rsidR="007D1092" w:rsidRPr="00586FE8" w:rsidRDefault="007D1092" w:rsidP="00586FE8">
            <w:pPr>
              <w:pStyle w:val="ListParagraph"/>
              <w:numPr>
                <w:ilvl w:val="0"/>
                <w:numId w:val="21"/>
              </w:numPr>
              <w:jc w:val="center"/>
              <w:rPr>
                <w:b/>
                <w:bCs/>
              </w:rPr>
            </w:pPr>
          </w:p>
        </w:tc>
        <w:tc>
          <w:tcPr>
            <w:tcW w:w="1413" w:type="dxa"/>
          </w:tcPr>
          <w:p w14:paraId="2465CC8F" w14:textId="77777777" w:rsidR="007D1092" w:rsidRDefault="00797D69" w:rsidP="007D1092">
            <w:r>
              <w:t>8</w:t>
            </w:r>
            <w:r w:rsidR="007D1092">
              <w:t>.</w:t>
            </w:r>
            <w:r w:rsidR="003C7AD2">
              <w:t>1.</w:t>
            </w:r>
            <w:r w:rsidR="007D1092">
              <w:t>5</w:t>
            </w:r>
          </w:p>
        </w:tc>
        <w:tc>
          <w:tcPr>
            <w:tcW w:w="4257" w:type="dxa"/>
            <w:shd w:val="clear" w:color="auto" w:fill="auto"/>
          </w:tcPr>
          <w:p w14:paraId="70654238" w14:textId="77777777" w:rsidR="007D1092" w:rsidRDefault="007D1092" w:rsidP="007D1092">
            <w:r>
              <w:t>Harvesting period known and/or adhered to (</w:t>
            </w:r>
            <w:proofErr w:type="gramStart"/>
            <w:r>
              <w:t>i.e.</w:t>
            </w:r>
            <w:proofErr w:type="gramEnd"/>
            <w:r>
              <w:t xml:space="preserve"> March to October).</w:t>
            </w:r>
          </w:p>
        </w:tc>
        <w:tc>
          <w:tcPr>
            <w:tcW w:w="1418" w:type="dxa"/>
            <w:shd w:val="clear" w:color="auto" w:fill="auto"/>
          </w:tcPr>
          <w:p w14:paraId="77AA47FD" w14:textId="77777777" w:rsidR="007D1092" w:rsidRDefault="007D1092" w:rsidP="007D1092">
            <w:pPr>
              <w:jc w:val="center"/>
            </w:pPr>
          </w:p>
        </w:tc>
        <w:tc>
          <w:tcPr>
            <w:tcW w:w="992" w:type="dxa"/>
          </w:tcPr>
          <w:p w14:paraId="5A98B99B" w14:textId="77777777" w:rsidR="007D1092" w:rsidRDefault="007D1092" w:rsidP="007D1092">
            <w:pPr>
              <w:jc w:val="center"/>
            </w:pPr>
          </w:p>
        </w:tc>
        <w:tc>
          <w:tcPr>
            <w:tcW w:w="992" w:type="dxa"/>
          </w:tcPr>
          <w:p w14:paraId="30156386" w14:textId="77777777" w:rsidR="007D1092" w:rsidRDefault="007D1092" w:rsidP="007D1092">
            <w:pPr>
              <w:jc w:val="center"/>
            </w:pPr>
          </w:p>
        </w:tc>
        <w:tc>
          <w:tcPr>
            <w:tcW w:w="709" w:type="dxa"/>
            <w:shd w:val="clear" w:color="auto" w:fill="auto"/>
          </w:tcPr>
          <w:p w14:paraId="3F97DAF4" w14:textId="77777777" w:rsidR="007D1092" w:rsidRDefault="007D1092" w:rsidP="007D1092">
            <w:pPr>
              <w:jc w:val="center"/>
            </w:pPr>
          </w:p>
        </w:tc>
        <w:tc>
          <w:tcPr>
            <w:tcW w:w="2693" w:type="dxa"/>
            <w:shd w:val="clear" w:color="auto" w:fill="auto"/>
          </w:tcPr>
          <w:p w14:paraId="3FB7A339" w14:textId="77777777" w:rsidR="007D1092" w:rsidRDefault="007D1092" w:rsidP="007D1092">
            <w:pPr>
              <w:jc w:val="center"/>
            </w:pPr>
          </w:p>
        </w:tc>
      </w:tr>
      <w:tr w:rsidR="007D1092" w14:paraId="0072F443" w14:textId="77777777" w:rsidTr="00C94B8E">
        <w:trPr>
          <w:jc w:val="center"/>
        </w:trPr>
        <w:tc>
          <w:tcPr>
            <w:tcW w:w="1134" w:type="dxa"/>
            <w:shd w:val="clear" w:color="auto" w:fill="auto"/>
          </w:tcPr>
          <w:p w14:paraId="570B729B" w14:textId="77777777" w:rsidR="007D1092" w:rsidRPr="00586FE8" w:rsidRDefault="007D1092" w:rsidP="00586FE8">
            <w:pPr>
              <w:pStyle w:val="ListParagraph"/>
              <w:numPr>
                <w:ilvl w:val="0"/>
                <w:numId w:val="21"/>
              </w:numPr>
              <w:jc w:val="center"/>
              <w:rPr>
                <w:b/>
                <w:bCs/>
              </w:rPr>
            </w:pPr>
          </w:p>
        </w:tc>
        <w:tc>
          <w:tcPr>
            <w:tcW w:w="1413" w:type="dxa"/>
          </w:tcPr>
          <w:p w14:paraId="6D389440" w14:textId="77777777" w:rsidR="007D1092" w:rsidRDefault="00797D69" w:rsidP="007D1092">
            <w:r>
              <w:t>8</w:t>
            </w:r>
            <w:r w:rsidR="007D1092">
              <w:t>.</w:t>
            </w:r>
            <w:r w:rsidR="003C7AD2">
              <w:t>1.</w:t>
            </w:r>
            <w:r w:rsidR="007D1092">
              <w:t>6</w:t>
            </w:r>
          </w:p>
        </w:tc>
        <w:tc>
          <w:tcPr>
            <w:tcW w:w="4257" w:type="dxa"/>
            <w:shd w:val="clear" w:color="auto" w:fill="auto"/>
          </w:tcPr>
          <w:p w14:paraId="2E9C5A54" w14:textId="77777777" w:rsidR="007D1092" w:rsidRDefault="007D1092" w:rsidP="007D1092">
            <w:r>
              <w:t>Changes in resource availability known.</w:t>
            </w:r>
          </w:p>
        </w:tc>
        <w:tc>
          <w:tcPr>
            <w:tcW w:w="1418" w:type="dxa"/>
            <w:shd w:val="clear" w:color="auto" w:fill="auto"/>
          </w:tcPr>
          <w:p w14:paraId="3F4224C1" w14:textId="77777777" w:rsidR="007D1092" w:rsidRDefault="007D1092" w:rsidP="007D1092">
            <w:pPr>
              <w:jc w:val="center"/>
            </w:pPr>
          </w:p>
        </w:tc>
        <w:tc>
          <w:tcPr>
            <w:tcW w:w="992" w:type="dxa"/>
          </w:tcPr>
          <w:p w14:paraId="6788CA97" w14:textId="77777777" w:rsidR="007D1092" w:rsidRDefault="007D1092" w:rsidP="007D1092">
            <w:pPr>
              <w:jc w:val="center"/>
            </w:pPr>
          </w:p>
        </w:tc>
        <w:tc>
          <w:tcPr>
            <w:tcW w:w="992" w:type="dxa"/>
          </w:tcPr>
          <w:p w14:paraId="05D0F1D4" w14:textId="77777777" w:rsidR="007D1092" w:rsidRDefault="007D1092" w:rsidP="007D1092">
            <w:pPr>
              <w:jc w:val="center"/>
            </w:pPr>
          </w:p>
        </w:tc>
        <w:tc>
          <w:tcPr>
            <w:tcW w:w="709" w:type="dxa"/>
            <w:shd w:val="clear" w:color="auto" w:fill="auto"/>
          </w:tcPr>
          <w:p w14:paraId="3BDA05DE" w14:textId="77777777" w:rsidR="007D1092" w:rsidRDefault="007D1092" w:rsidP="007D1092">
            <w:pPr>
              <w:jc w:val="center"/>
            </w:pPr>
          </w:p>
        </w:tc>
        <w:tc>
          <w:tcPr>
            <w:tcW w:w="2693" w:type="dxa"/>
            <w:shd w:val="clear" w:color="auto" w:fill="auto"/>
          </w:tcPr>
          <w:p w14:paraId="361FE3CD" w14:textId="77777777" w:rsidR="007D1092" w:rsidRDefault="007D1092" w:rsidP="007D1092">
            <w:pPr>
              <w:jc w:val="center"/>
            </w:pPr>
          </w:p>
        </w:tc>
      </w:tr>
      <w:tr w:rsidR="007D1092" w14:paraId="1964C6DC" w14:textId="77777777" w:rsidTr="00C94B8E">
        <w:trPr>
          <w:jc w:val="center"/>
        </w:trPr>
        <w:tc>
          <w:tcPr>
            <w:tcW w:w="1134" w:type="dxa"/>
            <w:shd w:val="clear" w:color="auto" w:fill="auto"/>
          </w:tcPr>
          <w:p w14:paraId="55115813" w14:textId="77777777" w:rsidR="007D1092" w:rsidRPr="00586FE8" w:rsidRDefault="007D1092" w:rsidP="00586FE8">
            <w:pPr>
              <w:pStyle w:val="ListParagraph"/>
              <w:numPr>
                <w:ilvl w:val="0"/>
                <w:numId w:val="21"/>
              </w:numPr>
              <w:jc w:val="center"/>
              <w:rPr>
                <w:b/>
                <w:bCs/>
              </w:rPr>
            </w:pPr>
          </w:p>
        </w:tc>
        <w:tc>
          <w:tcPr>
            <w:tcW w:w="1413" w:type="dxa"/>
          </w:tcPr>
          <w:p w14:paraId="156CB16A" w14:textId="77777777" w:rsidR="007D1092" w:rsidRDefault="00797D69" w:rsidP="007D1092">
            <w:r>
              <w:t>8</w:t>
            </w:r>
            <w:r w:rsidR="007D1092">
              <w:t>.</w:t>
            </w:r>
            <w:r w:rsidR="003C7AD2">
              <w:t>1.</w:t>
            </w:r>
            <w:r w:rsidR="007D1092">
              <w:t>7</w:t>
            </w:r>
          </w:p>
        </w:tc>
        <w:tc>
          <w:tcPr>
            <w:tcW w:w="4257" w:type="dxa"/>
            <w:shd w:val="clear" w:color="auto" w:fill="auto"/>
          </w:tcPr>
          <w:p w14:paraId="05DEECA7" w14:textId="77777777" w:rsidR="007D1092" w:rsidRDefault="007D1092" w:rsidP="007D1092">
            <w:r>
              <w:t>Harvesters have received training in resource estimates &amp; harvesting techniques.</w:t>
            </w:r>
          </w:p>
        </w:tc>
        <w:tc>
          <w:tcPr>
            <w:tcW w:w="1418" w:type="dxa"/>
            <w:shd w:val="clear" w:color="auto" w:fill="auto"/>
          </w:tcPr>
          <w:p w14:paraId="54297E89" w14:textId="77777777" w:rsidR="007D1092" w:rsidRDefault="007D1092" w:rsidP="007D1092">
            <w:pPr>
              <w:jc w:val="center"/>
            </w:pPr>
          </w:p>
        </w:tc>
        <w:tc>
          <w:tcPr>
            <w:tcW w:w="992" w:type="dxa"/>
          </w:tcPr>
          <w:p w14:paraId="56E82CA1" w14:textId="77777777" w:rsidR="007D1092" w:rsidRDefault="007D1092" w:rsidP="007D1092">
            <w:pPr>
              <w:jc w:val="center"/>
            </w:pPr>
          </w:p>
        </w:tc>
        <w:tc>
          <w:tcPr>
            <w:tcW w:w="992" w:type="dxa"/>
          </w:tcPr>
          <w:p w14:paraId="2404F4AE" w14:textId="77777777" w:rsidR="007D1092" w:rsidRDefault="007D1092" w:rsidP="007D1092">
            <w:pPr>
              <w:jc w:val="center"/>
            </w:pPr>
          </w:p>
        </w:tc>
        <w:tc>
          <w:tcPr>
            <w:tcW w:w="709" w:type="dxa"/>
            <w:shd w:val="clear" w:color="auto" w:fill="auto"/>
          </w:tcPr>
          <w:p w14:paraId="6D2B8908" w14:textId="77777777" w:rsidR="007D1092" w:rsidRDefault="007D1092" w:rsidP="007D1092">
            <w:pPr>
              <w:jc w:val="center"/>
            </w:pPr>
          </w:p>
        </w:tc>
        <w:tc>
          <w:tcPr>
            <w:tcW w:w="2693" w:type="dxa"/>
            <w:shd w:val="clear" w:color="auto" w:fill="auto"/>
          </w:tcPr>
          <w:p w14:paraId="3A34DF3C" w14:textId="77777777" w:rsidR="007D1092" w:rsidRDefault="007D1092" w:rsidP="007D1092">
            <w:pPr>
              <w:jc w:val="center"/>
            </w:pPr>
          </w:p>
        </w:tc>
      </w:tr>
      <w:tr w:rsidR="007D1092" w14:paraId="25C400C2" w14:textId="77777777" w:rsidTr="00C94B8E">
        <w:trPr>
          <w:jc w:val="center"/>
        </w:trPr>
        <w:tc>
          <w:tcPr>
            <w:tcW w:w="1134" w:type="dxa"/>
            <w:shd w:val="clear" w:color="auto" w:fill="auto"/>
          </w:tcPr>
          <w:p w14:paraId="4A2D9307" w14:textId="77777777" w:rsidR="007D1092" w:rsidRDefault="007D1092" w:rsidP="007D1092">
            <w:pPr>
              <w:jc w:val="center"/>
            </w:pPr>
          </w:p>
        </w:tc>
        <w:tc>
          <w:tcPr>
            <w:tcW w:w="1413" w:type="dxa"/>
          </w:tcPr>
          <w:p w14:paraId="516E5AB8" w14:textId="77777777" w:rsidR="007D1092" w:rsidRDefault="007D1092" w:rsidP="007D1092"/>
        </w:tc>
        <w:tc>
          <w:tcPr>
            <w:tcW w:w="4257" w:type="dxa"/>
            <w:shd w:val="clear" w:color="auto" w:fill="auto"/>
          </w:tcPr>
          <w:p w14:paraId="119B2342" w14:textId="77777777" w:rsidR="007D1092" w:rsidRDefault="007D1092" w:rsidP="007D1092"/>
        </w:tc>
        <w:tc>
          <w:tcPr>
            <w:tcW w:w="1418" w:type="dxa"/>
            <w:shd w:val="clear" w:color="auto" w:fill="auto"/>
          </w:tcPr>
          <w:p w14:paraId="07A4495C" w14:textId="77777777" w:rsidR="007D1092" w:rsidRDefault="007D1092" w:rsidP="007D1092">
            <w:pPr>
              <w:jc w:val="center"/>
            </w:pPr>
          </w:p>
        </w:tc>
        <w:tc>
          <w:tcPr>
            <w:tcW w:w="992" w:type="dxa"/>
          </w:tcPr>
          <w:p w14:paraId="449F129B" w14:textId="77777777" w:rsidR="007D1092" w:rsidRDefault="007D1092" w:rsidP="007D1092">
            <w:pPr>
              <w:jc w:val="center"/>
            </w:pPr>
          </w:p>
        </w:tc>
        <w:tc>
          <w:tcPr>
            <w:tcW w:w="992" w:type="dxa"/>
          </w:tcPr>
          <w:p w14:paraId="2599A964" w14:textId="77777777" w:rsidR="007D1092" w:rsidRDefault="007D1092" w:rsidP="007D1092">
            <w:pPr>
              <w:jc w:val="center"/>
            </w:pPr>
          </w:p>
        </w:tc>
        <w:tc>
          <w:tcPr>
            <w:tcW w:w="709" w:type="dxa"/>
            <w:shd w:val="clear" w:color="auto" w:fill="auto"/>
          </w:tcPr>
          <w:p w14:paraId="13041615" w14:textId="77777777" w:rsidR="007D1092" w:rsidRDefault="007D1092" w:rsidP="007D1092">
            <w:pPr>
              <w:jc w:val="center"/>
            </w:pPr>
          </w:p>
        </w:tc>
        <w:tc>
          <w:tcPr>
            <w:tcW w:w="2693" w:type="dxa"/>
            <w:shd w:val="clear" w:color="auto" w:fill="auto"/>
          </w:tcPr>
          <w:p w14:paraId="1ECFD250" w14:textId="77777777" w:rsidR="007D1092" w:rsidRDefault="007D1092" w:rsidP="007D1092">
            <w:pPr>
              <w:jc w:val="center"/>
            </w:pPr>
          </w:p>
        </w:tc>
      </w:tr>
      <w:tr w:rsidR="007D1092" w14:paraId="048F35B9" w14:textId="77777777" w:rsidTr="003C7AD2">
        <w:trPr>
          <w:jc w:val="center"/>
        </w:trPr>
        <w:tc>
          <w:tcPr>
            <w:tcW w:w="1134" w:type="dxa"/>
            <w:shd w:val="clear" w:color="auto" w:fill="F2DBDB"/>
          </w:tcPr>
          <w:p w14:paraId="6B5DE711" w14:textId="77777777" w:rsidR="007D1092" w:rsidRDefault="007D1092" w:rsidP="007D1092">
            <w:pPr>
              <w:jc w:val="center"/>
            </w:pPr>
          </w:p>
        </w:tc>
        <w:tc>
          <w:tcPr>
            <w:tcW w:w="1413" w:type="dxa"/>
            <w:shd w:val="clear" w:color="auto" w:fill="F2DBDB"/>
          </w:tcPr>
          <w:p w14:paraId="0C767A27" w14:textId="77777777" w:rsidR="007D1092" w:rsidRPr="009240C0" w:rsidRDefault="00797D69" w:rsidP="007D1092">
            <w:pPr>
              <w:rPr>
                <w:b/>
                <w:sz w:val="16"/>
                <w:szCs w:val="16"/>
              </w:rPr>
            </w:pPr>
            <w:r>
              <w:rPr>
                <w:b/>
                <w:sz w:val="16"/>
                <w:szCs w:val="16"/>
              </w:rPr>
              <w:t>8</w:t>
            </w:r>
            <w:r w:rsidR="003C7AD2">
              <w:rPr>
                <w:b/>
                <w:sz w:val="16"/>
                <w:szCs w:val="16"/>
              </w:rPr>
              <w:t>(a)</w:t>
            </w:r>
          </w:p>
        </w:tc>
        <w:tc>
          <w:tcPr>
            <w:tcW w:w="4257" w:type="dxa"/>
            <w:shd w:val="clear" w:color="auto" w:fill="F2DBDB"/>
          </w:tcPr>
          <w:p w14:paraId="3838F120" w14:textId="77777777" w:rsidR="007D1092" w:rsidRDefault="007D1092" w:rsidP="007D1092">
            <w:r w:rsidRPr="009240C0">
              <w:rPr>
                <w:b/>
                <w:sz w:val="16"/>
                <w:szCs w:val="16"/>
              </w:rPr>
              <w:t>Verifiers:</w:t>
            </w:r>
            <w:r w:rsidR="00DE09DA">
              <w:rPr>
                <w:b/>
                <w:sz w:val="16"/>
                <w:szCs w:val="16"/>
              </w:rPr>
              <w:t xml:space="preserve"> </w:t>
            </w:r>
            <w:r>
              <w:rPr>
                <w:sz w:val="16"/>
                <w:szCs w:val="16"/>
              </w:rPr>
              <w:t>Density estimates; training records; species details known</w:t>
            </w:r>
          </w:p>
        </w:tc>
        <w:tc>
          <w:tcPr>
            <w:tcW w:w="1418" w:type="dxa"/>
            <w:shd w:val="clear" w:color="auto" w:fill="F2DBDB"/>
          </w:tcPr>
          <w:p w14:paraId="7B8732FC" w14:textId="77777777" w:rsidR="007D1092" w:rsidRDefault="007D1092" w:rsidP="007D1092">
            <w:pPr>
              <w:jc w:val="center"/>
            </w:pPr>
          </w:p>
        </w:tc>
        <w:tc>
          <w:tcPr>
            <w:tcW w:w="992" w:type="dxa"/>
            <w:shd w:val="clear" w:color="auto" w:fill="F2DBDB"/>
          </w:tcPr>
          <w:p w14:paraId="0CBBF000" w14:textId="77777777" w:rsidR="007D1092" w:rsidRDefault="007D1092" w:rsidP="007D1092">
            <w:pPr>
              <w:jc w:val="center"/>
            </w:pPr>
          </w:p>
        </w:tc>
        <w:tc>
          <w:tcPr>
            <w:tcW w:w="992" w:type="dxa"/>
            <w:shd w:val="clear" w:color="auto" w:fill="F2DBDB"/>
          </w:tcPr>
          <w:p w14:paraId="20F2EC9F" w14:textId="77777777" w:rsidR="007D1092" w:rsidRDefault="007D1092" w:rsidP="007D1092">
            <w:pPr>
              <w:jc w:val="center"/>
            </w:pPr>
          </w:p>
        </w:tc>
        <w:tc>
          <w:tcPr>
            <w:tcW w:w="709" w:type="dxa"/>
            <w:shd w:val="clear" w:color="auto" w:fill="F2DBDB"/>
          </w:tcPr>
          <w:p w14:paraId="226C4137" w14:textId="77777777" w:rsidR="007D1092" w:rsidRDefault="007D1092" w:rsidP="007D1092">
            <w:pPr>
              <w:jc w:val="center"/>
            </w:pPr>
          </w:p>
        </w:tc>
        <w:tc>
          <w:tcPr>
            <w:tcW w:w="2693" w:type="dxa"/>
            <w:shd w:val="clear" w:color="auto" w:fill="F2DBDB"/>
          </w:tcPr>
          <w:p w14:paraId="2E0EB053" w14:textId="77777777" w:rsidR="007D1092" w:rsidRDefault="007D1092" w:rsidP="007D1092">
            <w:pPr>
              <w:jc w:val="center"/>
            </w:pPr>
          </w:p>
        </w:tc>
      </w:tr>
      <w:tr w:rsidR="007D1092" w:rsidRPr="003C7AD2" w14:paraId="00F5EE9B" w14:textId="77777777" w:rsidTr="003C7AD2">
        <w:trPr>
          <w:jc w:val="center"/>
        </w:trPr>
        <w:tc>
          <w:tcPr>
            <w:tcW w:w="1134" w:type="dxa"/>
            <w:shd w:val="clear" w:color="auto" w:fill="F2DBDB"/>
          </w:tcPr>
          <w:p w14:paraId="050CBE52" w14:textId="77777777" w:rsidR="007D1092" w:rsidRPr="003C7AD2" w:rsidRDefault="007D1092" w:rsidP="003C7AD2">
            <w:pPr>
              <w:rPr>
                <w:b/>
                <w:bCs/>
                <w:sz w:val="16"/>
                <w:szCs w:val="16"/>
              </w:rPr>
            </w:pPr>
          </w:p>
        </w:tc>
        <w:tc>
          <w:tcPr>
            <w:tcW w:w="1413" w:type="dxa"/>
            <w:shd w:val="clear" w:color="auto" w:fill="F2DBDB"/>
          </w:tcPr>
          <w:p w14:paraId="54EE0789" w14:textId="77777777" w:rsidR="007D1092" w:rsidRPr="003C7AD2" w:rsidRDefault="00797D69" w:rsidP="003C7AD2">
            <w:pPr>
              <w:rPr>
                <w:b/>
                <w:bCs/>
                <w:sz w:val="16"/>
                <w:szCs w:val="16"/>
              </w:rPr>
            </w:pPr>
            <w:r>
              <w:rPr>
                <w:b/>
                <w:bCs/>
                <w:sz w:val="16"/>
                <w:szCs w:val="16"/>
              </w:rPr>
              <w:t>8</w:t>
            </w:r>
            <w:r w:rsidR="003C7AD2" w:rsidRPr="003C7AD2">
              <w:rPr>
                <w:b/>
                <w:bCs/>
                <w:sz w:val="16"/>
                <w:szCs w:val="16"/>
              </w:rPr>
              <w:t>(aa)</w:t>
            </w:r>
          </w:p>
        </w:tc>
        <w:tc>
          <w:tcPr>
            <w:tcW w:w="4257" w:type="dxa"/>
            <w:shd w:val="clear" w:color="auto" w:fill="F2DBDB"/>
          </w:tcPr>
          <w:p w14:paraId="4AA3F201" w14:textId="77777777" w:rsidR="007D1092" w:rsidRPr="009E6917" w:rsidRDefault="003C7AD2" w:rsidP="003C7AD2">
            <w:pPr>
              <w:rPr>
                <w:sz w:val="16"/>
                <w:szCs w:val="16"/>
              </w:rPr>
            </w:pPr>
            <w:r w:rsidRPr="009E6917">
              <w:rPr>
                <w:b/>
                <w:bCs/>
                <w:sz w:val="16"/>
                <w:szCs w:val="16"/>
              </w:rPr>
              <w:t>Guidance:</w:t>
            </w:r>
            <w:r w:rsidR="009E6917">
              <w:rPr>
                <w:sz w:val="16"/>
                <w:szCs w:val="16"/>
              </w:rPr>
              <w:t xml:space="preserve"> Devil’s Claw Policy; Devil’s Resource Assessment (from BIA Project); UEBT Resource Model</w:t>
            </w:r>
          </w:p>
        </w:tc>
        <w:tc>
          <w:tcPr>
            <w:tcW w:w="1418" w:type="dxa"/>
            <w:shd w:val="clear" w:color="auto" w:fill="F2DBDB"/>
          </w:tcPr>
          <w:p w14:paraId="0E87E509" w14:textId="77777777" w:rsidR="007D1092" w:rsidRPr="003C7AD2" w:rsidRDefault="007D1092" w:rsidP="003C7AD2">
            <w:pPr>
              <w:rPr>
                <w:sz w:val="16"/>
                <w:szCs w:val="16"/>
              </w:rPr>
            </w:pPr>
          </w:p>
        </w:tc>
        <w:tc>
          <w:tcPr>
            <w:tcW w:w="992" w:type="dxa"/>
            <w:shd w:val="clear" w:color="auto" w:fill="F2DBDB"/>
          </w:tcPr>
          <w:p w14:paraId="0E6A477D" w14:textId="77777777" w:rsidR="007D1092" w:rsidRPr="003C7AD2" w:rsidRDefault="007D1092" w:rsidP="003C7AD2">
            <w:pPr>
              <w:rPr>
                <w:sz w:val="16"/>
                <w:szCs w:val="16"/>
              </w:rPr>
            </w:pPr>
          </w:p>
        </w:tc>
        <w:tc>
          <w:tcPr>
            <w:tcW w:w="992" w:type="dxa"/>
            <w:shd w:val="clear" w:color="auto" w:fill="F2DBDB"/>
          </w:tcPr>
          <w:p w14:paraId="1E454940" w14:textId="77777777" w:rsidR="007D1092" w:rsidRPr="003C7AD2" w:rsidRDefault="007D1092" w:rsidP="003C7AD2">
            <w:pPr>
              <w:rPr>
                <w:sz w:val="16"/>
                <w:szCs w:val="16"/>
              </w:rPr>
            </w:pPr>
          </w:p>
        </w:tc>
        <w:tc>
          <w:tcPr>
            <w:tcW w:w="709" w:type="dxa"/>
            <w:shd w:val="clear" w:color="auto" w:fill="F2DBDB"/>
          </w:tcPr>
          <w:p w14:paraId="6317D0A0" w14:textId="77777777" w:rsidR="007D1092" w:rsidRPr="003C7AD2" w:rsidRDefault="007D1092" w:rsidP="003C7AD2">
            <w:pPr>
              <w:rPr>
                <w:sz w:val="16"/>
                <w:szCs w:val="16"/>
              </w:rPr>
            </w:pPr>
          </w:p>
        </w:tc>
        <w:tc>
          <w:tcPr>
            <w:tcW w:w="2693" w:type="dxa"/>
            <w:shd w:val="clear" w:color="auto" w:fill="F2DBDB"/>
          </w:tcPr>
          <w:p w14:paraId="23AB62B1" w14:textId="77777777" w:rsidR="007D1092" w:rsidRPr="003C7AD2" w:rsidRDefault="007D1092" w:rsidP="003C7AD2">
            <w:pPr>
              <w:rPr>
                <w:sz w:val="16"/>
                <w:szCs w:val="16"/>
              </w:rPr>
            </w:pPr>
          </w:p>
        </w:tc>
      </w:tr>
      <w:tr w:rsidR="003C7AD2" w14:paraId="04A22EFC" w14:textId="77777777" w:rsidTr="00C94B8E">
        <w:trPr>
          <w:jc w:val="center"/>
        </w:trPr>
        <w:tc>
          <w:tcPr>
            <w:tcW w:w="1134" w:type="dxa"/>
            <w:shd w:val="clear" w:color="auto" w:fill="auto"/>
          </w:tcPr>
          <w:p w14:paraId="75CF5CAA" w14:textId="77777777" w:rsidR="003C7AD2" w:rsidRDefault="003C7AD2" w:rsidP="007D1092">
            <w:pPr>
              <w:jc w:val="center"/>
            </w:pPr>
          </w:p>
        </w:tc>
        <w:tc>
          <w:tcPr>
            <w:tcW w:w="1413" w:type="dxa"/>
          </w:tcPr>
          <w:p w14:paraId="2F22D3FB" w14:textId="77777777" w:rsidR="003C7AD2" w:rsidRDefault="003C7AD2" w:rsidP="007D1092"/>
        </w:tc>
        <w:tc>
          <w:tcPr>
            <w:tcW w:w="4257" w:type="dxa"/>
            <w:shd w:val="clear" w:color="auto" w:fill="auto"/>
          </w:tcPr>
          <w:p w14:paraId="662B0AB0" w14:textId="77777777" w:rsidR="003C7AD2" w:rsidRDefault="003C7AD2" w:rsidP="007D1092"/>
        </w:tc>
        <w:tc>
          <w:tcPr>
            <w:tcW w:w="1418" w:type="dxa"/>
            <w:shd w:val="clear" w:color="auto" w:fill="auto"/>
          </w:tcPr>
          <w:p w14:paraId="1C45FF38" w14:textId="77777777" w:rsidR="003C7AD2" w:rsidRDefault="003C7AD2" w:rsidP="007D1092">
            <w:pPr>
              <w:jc w:val="center"/>
            </w:pPr>
          </w:p>
        </w:tc>
        <w:tc>
          <w:tcPr>
            <w:tcW w:w="992" w:type="dxa"/>
          </w:tcPr>
          <w:p w14:paraId="445CD5CB" w14:textId="77777777" w:rsidR="003C7AD2" w:rsidRDefault="003C7AD2" w:rsidP="007D1092">
            <w:pPr>
              <w:jc w:val="center"/>
            </w:pPr>
          </w:p>
        </w:tc>
        <w:tc>
          <w:tcPr>
            <w:tcW w:w="992" w:type="dxa"/>
          </w:tcPr>
          <w:p w14:paraId="3882AD68" w14:textId="77777777" w:rsidR="003C7AD2" w:rsidRDefault="003C7AD2" w:rsidP="007D1092">
            <w:pPr>
              <w:jc w:val="center"/>
            </w:pPr>
          </w:p>
        </w:tc>
        <w:tc>
          <w:tcPr>
            <w:tcW w:w="709" w:type="dxa"/>
            <w:shd w:val="clear" w:color="auto" w:fill="auto"/>
          </w:tcPr>
          <w:p w14:paraId="08432E66" w14:textId="77777777" w:rsidR="003C7AD2" w:rsidRDefault="003C7AD2" w:rsidP="007D1092">
            <w:pPr>
              <w:jc w:val="center"/>
            </w:pPr>
          </w:p>
        </w:tc>
        <w:tc>
          <w:tcPr>
            <w:tcW w:w="2693" w:type="dxa"/>
            <w:shd w:val="clear" w:color="auto" w:fill="auto"/>
          </w:tcPr>
          <w:p w14:paraId="1457BAB3" w14:textId="77777777" w:rsidR="003C7AD2" w:rsidRDefault="003C7AD2" w:rsidP="007D1092">
            <w:pPr>
              <w:jc w:val="center"/>
            </w:pPr>
          </w:p>
        </w:tc>
      </w:tr>
      <w:tr w:rsidR="007D1092" w14:paraId="4AF5EC2D" w14:textId="77777777" w:rsidTr="009E6917">
        <w:trPr>
          <w:jc w:val="center"/>
        </w:trPr>
        <w:tc>
          <w:tcPr>
            <w:tcW w:w="1134" w:type="dxa"/>
            <w:shd w:val="clear" w:color="auto" w:fill="F2DBDB"/>
          </w:tcPr>
          <w:p w14:paraId="5CF137BC" w14:textId="77777777" w:rsidR="007D1092" w:rsidRPr="00096A0B" w:rsidRDefault="007D1092" w:rsidP="007D1092">
            <w:pPr>
              <w:jc w:val="center"/>
              <w:rPr>
                <w:b/>
              </w:rPr>
            </w:pPr>
          </w:p>
        </w:tc>
        <w:tc>
          <w:tcPr>
            <w:tcW w:w="1413" w:type="dxa"/>
            <w:shd w:val="clear" w:color="auto" w:fill="F2DBDB"/>
          </w:tcPr>
          <w:p w14:paraId="2CF41E5C" w14:textId="77777777" w:rsidR="007D1092" w:rsidRPr="00096A0B" w:rsidRDefault="00797D69" w:rsidP="009E6917">
            <w:pPr>
              <w:rPr>
                <w:b/>
              </w:rPr>
            </w:pPr>
            <w:r>
              <w:rPr>
                <w:b/>
              </w:rPr>
              <w:t>8</w:t>
            </w:r>
            <w:r w:rsidR="009E6917">
              <w:rPr>
                <w:b/>
              </w:rPr>
              <w:t>.2</w:t>
            </w:r>
          </w:p>
        </w:tc>
        <w:tc>
          <w:tcPr>
            <w:tcW w:w="4257" w:type="dxa"/>
            <w:shd w:val="clear" w:color="auto" w:fill="F2DBDB"/>
          </w:tcPr>
          <w:p w14:paraId="2C3D7AF3" w14:textId="77777777" w:rsidR="007D1092" w:rsidRPr="00096A0B" w:rsidRDefault="007D1092" w:rsidP="009E6917">
            <w:pPr>
              <w:rPr>
                <w:b/>
              </w:rPr>
            </w:pPr>
            <w:r w:rsidRPr="00096A0B">
              <w:rPr>
                <w:b/>
              </w:rPr>
              <w:t xml:space="preserve">Resource – Harvesting </w:t>
            </w:r>
          </w:p>
        </w:tc>
        <w:tc>
          <w:tcPr>
            <w:tcW w:w="1418" w:type="dxa"/>
            <w:shd w:val="clear" w:color="auto" w:fill="F2DBDB"/>
          </w:tcPr>
          <w:p w14:paraId="4DA299B6" w14:textId="77777777" w:rsidR="007D1092" w:rsidRDefault="007D1092" w:rsidP="007D1092">
            <w:pPr>
              <w:jc w:val="center"/>
            </w:pPr>
          </w:p>
        </w:tc>
        <w:tc>
          <w:tcPr>
            <w:tcW w:w="992" w:type="dxa"/>
            <w:shd w:val="clear" w:color="auto" w:fill="F2DBDB"/>
          </w:tcPr>
          <w:p w14:paraId="71EFC85C" w14:textId="77777777" w:rsidR="007D1092" w:rsidRDefault="007D1092" w:rsidP="007D1092">
            <w:pPr>
              <w:jc w:val="center"/>
            </w:pPr>
          </w:p>
        </w:tc>
        <w:tc>
          <w:tcPr>
            <w:tcW w:w="992" w:type="dxa"/>
            <w:shd w:val="clear" w:color="auto" w:fill="F2DBDB"/>
          </w:tcPr>
          <w:p w14:paraId="16E66B2F" w14:textId="77777777" w:rsidR="007D1092" w:rsidRDefault="007D1092" w:rsidP="007D1092">
            <w:pPr>
              <w:jc w:val="center"/>
            </w:pPr>
          </w:p>
        </w:tc>
        <w:tc>
          <w:tcPr>
            <w:tcW w:w="709" w:type="dxa"/>
            <w:shd w:val="clear" w:color="auto" w:fill="F2DBDB"/>
          </w:tcPr>
          <w:p w14:paraId="20AAA3FF" w14:textId="77777777" w:rsidR="007D1092" w:rsidRDefault="007D1092" w:rsidP="007D1092">
            <w:pPr>
              <w:jc w:val="center"/>
            </w:pPr>
          </w:p>
        </w:tc>
        <w:tc>
          <w:tcPr>
            <w:tcW w:w="2693" w:type="dxa"/>
            <w:shd w:val="clear" w:color="auto" w:fill="F2DBDB"/>
          </w:tcPr>
          <w:p w14:paraId="4D6230C6" w14:textId="77777777" w:rsidR="007D1092" w:rsidRDefault="007D1092" w:rsidP="007D1092">
            <w:pPr>
              <w:jc w:val="center"/>
            </w:pPr>
          </w:p>
        </w:tc>
      </w:tr>
      <w:tr w:rsidR="007D1092" w14:paraId="24751104" w14:textId="77777777" w:rsidTr="00C94B8E">
        <w:trPr>
          <w:jc w:val="center"/>
        </w:trPr>
        <w:tc>
          <w:tcPr>
            <w:tcW w:w="1134" w:type="dxa"/>
            <w:shd w:val="clear" w:color="auto" w:fill="auto"/>
          </w:tcPr>
          <w:p w14:paraId="577268CA" w14:textId="77777777" w:rsidR="007D1092" w:rsidRPr="00586FE8" w:rsidRDefault="007D1092" w:rsidP="00586FE8">
            <w:pPr>
              <w:pStyle w:val="ListParagraph"/>
              <w:numPr>
                <w:ilvl w:val="0"/>
                <w:numId w:val="21"/>
              </w:numPr>
              <w:rPr>
                <w:b/>
              </w:rPr>
            </w:pPr>
          </w:p>
        </w:tc>
        <w:tc>
          <w:tcPr>
            <w:tcW w:w="1413" w:type="dxa"/>
          </w:tcPr>
          <w:p w14:paraId="5B2B038B" w14:textId="77777777" w:rsidR="007D1092" w:rsidRPr="000F4176" w:rsidRDefault="00797D69" w:rsidP="009E6917">
            <w:pPr>
              <w:rPr>
                <w:bCs/>
              </w:rPr>
            </w:pPr>
            <w:r>
              <w:rPr>
                <w:bCs/>
              </w:rPr>
              <w:t>8</w:t>
            </w:r>
            <w:r w:rsidR="009E6917" w:rsidRPr="000F4176">
              <w:rPr>
                <w:bCs/>
              </w:rPr>
              <w:t>.2.1</w:t>
            </w:r>
          </w:p>
        </w:tc>
        <w:tc>
          <w:tcPr>
            <w:tcW w:w="4257" w:type="dxa"/>
            <w:shd w:val="clear" w:color="auto" w:fill="auto"/>
          </w:tcPr>
          <w:p w14:paraId="1C33D67F" w14:textId="77777777" w:rsidR="007D1092" w:rsidRPr="000F4176" w:rsidRDefault="007D1092" w:rsidP="009E6917">
            <w:pPr>
              <w:rPr>
                <w:bCs/>
              </w:rPr>
            </w:pPr>
            <w:r w:rsidRPr="000F4176">
              <w:rPr>
                <w:bCs/>
              </w:rPr>
              <w:t>Harvesting techniques &amp; protocols</w:t>
            </w:r>
          </w:p>
        </w:tc>
        <w:tc>
          <w:tcPr>
            <w:tcW w:w="1418" w:type="dxa"/>
            <w:shd w:val="clear" w:color="auto" w:fill="auto"/>
          </w:tcPr>
          <w:p w14:paraId="0BB8884D" w14:textId="77777777" w:rsidR="007D1092" w:rsidRDefault="007D1092" w:rsidP="007D1092">
            <w:pPr>
              <w:jc w:val="center"/>
            </w:pPr>
          </w:p>
        </w:tc>
        <w:tc>
          <w:tcPr>
            <w:tcW w:w="992" w:type="dxa"/>
          </w:tcPr>
          <w:p w14:paraId="4151B45C" w14:textId="77777777" w:rsidR="007D1092" w:rsidRDefault="007D1092" w:rsidP="007D1092">
            <w:pPr>
              <w:jc w:val="center"/>
            </w:pPr>
          </w:p>
        </w:tc>
        <w:tc>
          <w:tcPr>
            <w:tcW w:w="992" w:type="dxa"/>
          </w:tcPr>
          <w:p w14:paraId="768104B6" w14:textId="77777777" w:rsidR="007D1092" w:rsidRDefault="007D1092" w:rsidP="007D1092">
            <w:pPr>
              <w:jc w:val="center"/>
            </w:pPr>
          </w:p>
        </w:tc>
        <w:tc>
          <w:tcPr>
            <w:tcW w:w="709" w:type="dxa"/>
            <w:shd w:val="clear" w:color="auto" w:fill="auto"/>
          </w:tcPr>
          <w:p w14:paraId="4E9EAB68" w14:textId="77777777" w:rsidR="007D1092" w:rsidRDefault="007D1092" w:rsidP="007D1092">
            <w:pPr>
              <w:jc w:val="center"/>
            </w:pPr>
          </w:p>
        </w:tc>
        <w:tc>
          <w:tcPr>
            <w:tcW w:w="2693" w:type="dxa"/>
            <w:shd w:val="clear" w:color="auto" w:fill="auto"/>
          </w:tcPr>
          <w:p w14:paraId="3822A733" w14:textId="77777777" w:rsidR="007D1092" w:rsidRDefault="007D1092" w:rsidP="007D1092">
            <w:pPr>
              <w:jc w:val="center"/>
            </w:pPr>
          </w:p>
        </w:tc>
      </w:tr>
      <w:tr w:rsidR="007D1092" w14:paraId="4162C137" w14:textId="77777777" w:rsidTr="00C94B8E">
        <w:trPr>
          <w:jc w:val="center"/>
        </w:trPr>
        <w:tc>
          <w:tcPr>
            <w:tcW w:w="1134" w:type="dxa"/>
            <w:shd w:val="clear" w:color="auto" w:fill="auto"/>
          </w:tcPr>
          <w:p w14:paraId="3A1A96DA" w14:textId="77777777" w:rsidR="007D1092" w:rsidRPr="00586FE8" w:rsidRDefault="007D1092" w:rsidP="00586FE8">
            <w:pPr>
              <w:pStyle w:val="ListParagraph"/>
              <w:numPr>
                <w:ilvl w:val="0"/>
                <w:numId w:val="21"/>
              </w:numPr>
              <w:jc w:val="center"/>
              <w:rPr>
                <w:b/>
              </w:rPr>
            </w:pPr>
          </w:p>
        </w:tc>
        <w:tc>
          <w:tcPr>
            <w:tcW w:w="1413" w:type="dxa"/>
          </w:tcPr>
          <w:p w14:paraId="2919FF37" w14:textId="77777777" w:rsidR="007D1092" w:rsidRDefault="00797D69" w:rsidP="007D1092">
            <w:r>
              <w:t>8</w:t>
            </w:r>
            <w:r w:rsidR="009E6917">
              <w:t>.2.1.1</w:t>
            </w:r>
          </w:p>
        </w:tc>
        <w:tc>
          <w:tcPr>
            <w:tcW w:w="4257" w:type="dxa"/>
            <w:shd w:val="clear" w:color="auto" w:fill="auto"/>
          </w:tcPr>
          <w:p w14:paraId="6560A889" w14:textId="77777777" w:rsidR="007D1092" w:rsidRDefault="007D1092" w:rsidP="007D1092">
            <w:r>
              <w:t xml:space="preserve">Harvesting technique known – </w:t>
            </w:r>
            <w:proofErr w:type="gramStart"/>
            <w:r>
              <w:t>i.e.</w:t>
            </w:r>
            <w:proofErr w:type="gramEnd"/>
            <w:r>
              <w:t xml:space="preserve"> describe technique (only harvest tubers on one side of plant at a distance of 30cm from main stem).</w:t>
            </w:r>
          </w:p>
        </w:tc>
        <w:tc>
          <w:tcPr>
            <w:tcW w:w="1418" w:type="dxa"/>
            <w:shd w:val="clear" w:color="auto" w:fill="auto"/>
          </w:tcPr>
          <w:p w14:paraId="482E7B84" w14:textId="77777777" w:rsidR="007D1092" w:rsidRDefault="007D1092" w:rsidP="007D1092">
            <w:pPr>
              <w:jc w:val="center"/>
            </w:pPr>
          </w:p>
        </w:tc>
        <w:tc>
          <w:tcPr>
            <w:tcW w:w="992" w:type="dxa"/>
          </w:tcPr>
          <w:p w14:paraId="3A45586F" w14:textId="77777777" w:rsidR="007D1092" w:rsidRDefault="007D1092" w:rsidP="007D1092">
            <w:pPr>
              <w:jc w:val="center"/>
            </w:pPr>
          </w:p>
        </w:tc>
        <w:tc>
          <w:tcPr>
            <w:tcW w:w="992" w:type="dxa"/>
          </w:tcPr>
          <w:p w14:paraId="115E803B" w14:textId="77777777" w:rsidR="007D1092" w:rsidRDefault="007D1092" w:rsidP="007D1092">
            <w:pPr>
              <w:jc w:val="center"/>
            </w:pPr>
          </w:p>
        </w:tc>
        <w:tc>
          <w:tcPr>
            <w:tcW w:w="709" w:type="dxa"/>
            <w:shd w:val="clear" w:color="auto" w:fill="auto"/>
          </w:tcPr>
          <w:p w14:paraId="716A0C1B" w14:textId="77777777" w:rsidR="007D1092" w:rsidRDefault="007D1092" w:rsidP="007D1092">
            <w:pPr>
              <w:jc w:val="center"/>
            </w:pPr>
          </w:p>
        </w:tc>
        <w:tc>
          <w:tcPr>
            <w:tcW w:w="2693" w:type="dxa"/>
            <w:shd w:val="clear" w:color="auto" w:fill="auto"/>
          </w:tcPr>
          <w:p w14:paraId="0C5F5C40" w14:textId="77777777" w:rsidR="007D1092" w:rsidRDefault="007D1092" w:rsidP="007D1092">
            <w:pPr>
              <w:jc w:val="center"/>
            </w:pPr>
          </w:p>
        </w:tc>
      </w:tr>
      <w:tr w:rsidR="007D1092" w14:paraId="2A1A7076" w14:textId="77777777" w:rsidTr="00C94B8E">
        <w:trPr>
          <w:jc w:val="center"/>
        </w:trPr>
        <w:tc>
          <w:tcPr>
            <w:tcW w:w="1134" w:type="dxa"/>
            <w:shd w:val="clear" w:color="auto" w:fill="auto"/>
          </w:tcPr>
          <w:p w14:paraId="049B3D24" w14:textId="77777777" w:rsidR="007D1092" w:rsidRPr="00586FE8" w:rsidRDefault="007D1092" w:rsidP="00586FE8">
            <w:pPr>
              <w:pStyle w:val="ListParagraph"/>
              <w:numPr>
                <w:ilvl w:val="0"/>
                <w:numId w:val="21"/>
              </w:numPr>
              <w:jc w:val="center"/>
              <w:rPr>
                <w:b/>
              </w:rPr>
            </w:pPr>
          </w:p>
        </w:tc>
        <w:tc>
          <w:tcPr>
            <w:tcW w:w="1413" w:type="dxa"/>
          </w:tcPr>
          <w:p w14:paraId="52853F9B" w14:textId="77777777" w:rsidR="007D1092" w:rsidRDefault="00797D69" w:rsidP="007D1092">
            <w:r>
              <w:t>8</w:t>
            </w:r>
            <w:r w:rsidR="009E6917">
              <w:t>.2.1.2</w:t>
            </w:r>
          </w:p>
        </w:tc>
        <w:tc>
          <w:tcPr>
            <w:tcW w:w="4257" w:type="dxa"/>
            <w:shd w:val="clear" w:color="auto" w:fill="auto"/>
          </w:tcPr>
          <w:p w14:paraId="5CE5F99E" w14:textId="77777777" w:rsidR="007D1092" w:rsidRDefault="007D1092" w:rsidP="007D1092">
            <w:r>
              <w:t xml:space="preserve">Harvesting protocols followed – </w:t>
            </w:r>
            <w:proofErr w:type="gramStart"/>
            <w:r>
              <w:t>i.e.</w:t>
            </w:r>
            <w:proofErr w:type="gramEnd"/>
            <w:r>
              <w:t xml:space="preserve"> confirm technique (e.g. harvesting holes closed; plant not damaged).</w:t>
            </w:r>
          </w:p>
        </w:tc>
        <w:tc>
          <w:tcPr>
            <w:tcW w:w="1418" w:type="dxa"/>
            <w:shd w:val="clear" w:color="auto" w:fill="auto"/>
          </w:tcPr>
          <w:p w14:paraId="7DA61A35" w14:textId="77777777" w:rsidR="007D1092" w:rsidRDefault="007D1092" w:rsidP="007D1092">
            <w:pPr>
              <w:jc w:val="center"/>
            </w:pPr>
          </w:p>
        </w:tc>
        <w:tc>
          <w:tcPr>
            <w:tcW w:w="992" w:type="dxa"/>
          </w:tcPr>
          <w:p w14:paraId="68484E19" w14:textId="77777777" w:rsidR="007D1092" w:rsidRDefault="007D1092" w:rsidP="007D1092">
            <w:pPr>
              <w:jc w:val="center"/>
            </w:pPr>
          </w:p>
        </w:tc>
        <w:tc>
          <w:tcPr>
            <w:tcW w:w="992" w:type="dxa"/>
          </w:tcPr>
          <w:p w14:paraId="38E9162F" w14:textId="77777777" w:rsidR="007D1092" w:rsidRDefault="007D1092" w:rsidP="007D1092">
            <w:pPr>
              <w:jc w:val="center"/>
            </w:pPr>
          </w:p>
        </w:tc>
        <w:tc>
          <w:tcPr>
            <w:tcW w:w="709" w:type="dxa"/>
            <w:shd w:val="clear" w:color="auto" w:fill="auto"/>
          </w:tcPr>
          <w:p w14:paraId="6104E1A3" w14:textId="77777777" w:rsidR="007D1092" w:rsidRDefault="007D1092" w:rsidP="007D1092">
            <w:pPr>
              <w:jc w:val="center"/>
            </w:pPr>
          </w:p>
        </w:tc>
        <w:tc>
          <w:tcPr>
            <w:tcW w:w="2693" w:type="dxa"/>
            <w:shd w:val="clear" w:color="auto" w:fill="auto"/>
          </w:tcPr>
          <w:p w14:paraId="13511EE2" w14:textId="77777777" w:rsidR="007D1092" w:rsidRDefault="007D1092" w:rsidP="007D1092">
            <w:pPr>
              <w:jc w:val="center"/>
            </w:pPr>
          </w:p>
        </w:tc>
      </w:tr>
      <w:tr w:rsidR="007D1092" w14:paraId="6BD5B6C6" w14:textId="77777777" w:rsidTr="00C94B8E">
        <w:trPr>
          <w:jc w:val="center"/>
        </w:trPr>
        <w:tc>
          <w:tcPr>
            <w:tcW w:w="1134" w:type="dxa"/>
            <w:shd w:val="clear" w:color="auto" w:fill="auto"/>
          </w:tcPr>
          <w:p w14:paraId="535926B9" w14:textId="77777777" w:rsidR="007D1092" w:rsidRPr="00586FE8" w:rsidRDefault="007D1092" w:rsidP="00586FE8">
            <w:pPr>
              <w:pStyle w:val="ListParagraph"/>
              <w:numPr>
                <w:ilvl w:val="0"/>
                <w:numId w:val="21"/>
              </w:numPr>
              <w:jc w:val="center"/>
              <w:rPr>
                <w:b/>
              </w:rPr>
            </w:pPr>
          </w:p>
        </w:tc>
        <w:tc>
          <w:tcPr>
            <w:tcW w:w="1413" w:type="dxa"/>
          </w:tcPr>
          <w:p w14:paraId="1E2F6877" w14:textId="77777777" w:rsidR="007D1092" w:rsidRDefault="00797D69" w:rsidP="007D1092">
            <w:r>
              <w:t>8</w:t>
            </w:r>
            <w:r w:rsidR="009E6917">
              <w:t>.2.1.3</w:t>
            </w:r>
          </w:p>
        </w:tc>
        <w:tc>
          <w:tcPr>
            <w:tcW w:w="4257" w:type="dxa"/>
            <w:shd w:val="clear" w:color="auto" w:fill="auto"/>
          </w:tcPr>
          <w:p w14:paraId="1BC76E3B" w14:textId="77777777" w:rsidR="007D1092" w:rsidRDefault="007D1092" w:rsidP="007D1092">
            <w:r>
              <w:t>Harvested plant marked with colour coded identification.</w:t>
            </w:r>
          </w:p>
        </w:tc>
        <w:tc>
          <w:tcPr>
            <w:tcW w:w="1418" w:type="dxa"/>
            <w:shd w:val="clear" w:color="auto" w:fill="auto"/>
          </w:tcPr>
          <w:p w14:paraId="4CDC8E79" w14:textId="77777777" w:rsidR="007D1092" w:rsidRDefault="007D1092" w:rsidP="007D1092">
            <w:pPr>
              <w:jc w:val="center"/>
            </w:pPr>
          </w:p>
        </w:tc>
        <w:tc>
          <w:tcPr>
            <w:tcW w:w="992" w:type="dxa"/>
          </w:tcPr>
          <w:p w14:paraId="445284E9" w14:textId="77777777" w:rsidR="007D1092" w:rsidRDefault="007D1092" w:rsidP="007D1092">
            <w:pPr>
              <w:jc w:val="center"/>
            </w:pPr>
          </w:p>
        </w:tc>
        <w:tc>
          <w:tcPr>
            <w:tcW w:w="992" w:type="dxa"/>
          </w:tcPr>
          <w:p w14:paraId="2CC1A707" w14:textId="77777777" w:rsidR="007D1092" w:rsidRDefault="007D1092" w:rsidP="007D1092">
            <w:pPr>
              <w:jc w:val="center"/>
            </w:pPr>
          </w:p>
        </w:tc>
        <w:tc>
          <w:tcPr>
            <w:tcW w:w="709" w:type="dxa"/>
            <w:shd w:val="clear" w:color="auto" w:fill="auto"/>
          </w:tcPr>
          <w:p w14:paraId="1C317CDB" w14:textId="77777777" w:rsidR="007D1092" w:rsidRDefault="007D1092" w:rsidP="007D1092">
            <w:pPr>
              <w:jc w:val="center"/>
            </w:pPr>
          </w:p>
        </w:tc>
        <w:tc>
          <w:tcPr>
            <w:tcW w:w="2693" w:type="dxa"/>
            <w:shd w:val="clear" w:color="auto" w:fill="auto"/>
          </w:tcPr>
          <w:p w14:paraId="318F91B6" w14:textId="77777777" w:rsidR="007D1092" w:rsidRDefault="007D1092" w:rsidP="007D1092">
            <w:pPr>
              <w:jc w:val="center"/>
            </w:pPr>
          </w:p>
        </w:tc>
      </w:tr>
      <w:tr w:rsidR="007D1092" w14:paraId="256E13AC" w14:textId="77777777" w:rsidTr="00C94B8E">
        <w:trPr>
          <w:jc w:val="center"/>
        </w:trPr>
        <w:tc>
          <w:tcPr>
            <w:tcW w:w="1134" w:type="dxa"/>
            <w:shd w:val="clear" w:color="auto" w:fill="auto"/>
          </w:tcPr>
          <w:p w14:paraId="00D1CAF6" w14:textId="77777777" w:rsidR="007D1092" w:rsidRPr="00586FE8" w:rsidRDefault="007D1092" w:rsidP="00586FE8">
            <w:pPr>
              <w:pStyle w:val="ListParagraph"/>
              <w:numPr>
                <w:ilvl w:val="0"/>
                <w:numId w:val="21"/>
              </w:numPr>
              <w:jc w:val="center"/>
              <w:rPr>
                <w:b/>
              </w:rPr>
            </w:pPr>
          </w:p>
        </w:tc>
        <w:tc>
          <w:tcPr>
            <w:tcW w:w="1413" w:type="dxa"/>
          </w:tcPr>
          <w:p w14:paraId="0B63EAC1" w14:textId="77777777" w:rsidR="007D1092" w:rsidRDefault="00797D69" w:rsidP="007D1092">
            <w:r>
              <w:t>8</w:t>
            </w:r>
            <w:r w:rsidR="000F4176">
              <w:t>.2.1.4</w:t>
            </w:r>
          </w:p>
        </w:tc>
        <w:tc>
          <w:tcPr>
            <w:tcW w:w="4257" w:type="dxa"/>
            <w:shd w:val="clear" w:color="auto" w:fill="auto"/>
          </w:tcPr>
          <w:p w14:paraId="1331A81D" w14:textId="77777777" w:rsidR="007D1092" w:rsidRDefault="007D1092" w:rsidP="007D1092">
            <w:r>
              <w:t xml:space="preserve">Harvesting not conducted along road verges; old fields, garbage dumps, etc. – </w:t>
            </w:r>
            <w:proofErr w:type="gramStart"/>
            <w:r>
              <w:t>i.e.</w:t>
            </w:r>
            <w:proofErr w:type="gramEnd"/>
            <w:r>
              <w:t xml:space="preserve"> areas with potential contaminants. </w:t>
            </w:r>
          </w:p>
        </w:tc>
        <w:tc>
          <w:tcPr>
            <w:tcW w:w="1418" w:type="dxa"/>
            <w:shd w:val="clear" w:color="auto" w:fill="auto"/>
          </w:tcPr>
          <w:p w14:paraId="730B0FC6" w14:textId="77777777" w:rsidR="007D1092" w:rsidRDefault="007D1092" w:rsidP="007D1092">
            <w:pPr>
              <w:jc w:val="center"/>
            </w:pPr>
          </w:p>
        </w:tc>
        <w:tc>
          <w:tcPr>
            <w:tcW w:w="992" w:type="dxa"/>
          </w:tcPr>
          <w:p w14:paraId="0A692012" w14:textId="77777777" w:rsidR="007D1092" w:rsidRDefault="007D1092" w:rsidP="007D1092">
            <w:pPr>
              <w:jc w:val="center"/>
            </w:pPr>
          </w:p>
        </w:tc>
        <w:tc>
          <w:tcPr>
            <w:tcW w:w="992" w:type="dxa"/>
          </w:tcPr>
          <w:p w14:paraId="7E001B71" w14:textId="77777777" w:rsidR="007D1092" w:rsidRDefault="007D1092" w:rsidP="007D1092">
            <w:pPr>
              <w:jc w:val="center"/>
            </w:pPr>
          </w:p>
        </w:tc>
        <w:tc>
          <w:tcPr>
            <w:tcW w:w="709" w:type="dxa"/>
            <w:shd w:val="clear" w:color="auto" w:fill="auto"/>
          </w:tcPr>
          <w:p w14:paraId="6529B423" w14:textId="77777777" w:rsidR="007D1092" w:rsidRDefault="007D1092" w:rsidP="007D1092">
            <w:pPr>
              <w:jc w:val="center"/>
            </w:pPr>
          </w:p>
        </w:tc>
        <w:tc>
          <w:tcPr>
            <w:tcW w:w="2693" w:type="dxa"/>
            <w:shd w:val="clear" w:color="auto" w:fill="auto"/>
          </w:tcPr>
          <w:p w14:paraId="0BF086BF" w14:textId="77777777" w:rsidR="007D1092" w:rsidRDefault="007D1092" w:rsidP="007D1092">
            <w:pPr>
              <w:jc w:val="center"/>
            </w:pPr>
          </w:p>
        </w:tc>
      </w:tr>
      <w:tr w:rsidR="007D1092" w14:paraId="521B53C9" w14:textId="77777777" w:rsidTr="00C94B8E">
        <w:trPr>
          <w:jc w:val="center"/>
        </w:trPr>
        <w:tc>
          <w:tcPr>
            <w:tcW w:w="1134" w:type="dxa"/>
            <w:shd w:val="clear" w:color="auto" w:fill="auto"/>
          </w:tcPr>
          <w:p w14:paraId="0AF56F80" w14:textId="77777777" w:rsidR="007D1092" w:rsidRPr="00586FE8" w:rsidRDefault="007D1092" w:rsidP="00586FE8">
            <w:pPr>
              <w:pStyle w:val="ListParagraph"/>
              <w:numPr>
                <w:ilvl w:val="0"/>
                <w:numId w:val="21"/>
              </w:numPr>
              <w:jc w:val="center"/>
              <w:rPr>
                <w:b/>
              </w:rPr>
            </w:pPr>
          </w:p>
        </w:tc>
        <w:tc>
          <w:tcPr>
            <w:tcW w:w="1413" w:type="dxa"/>
          </w:tcPr>
          <w:p w14:paraId="04C335F4" w14:textId="77777777" w:rsidR="007D1092" w:rsidRDefault="00797D69" w:rsidP="007D1092">
            <w:r>
              <w:t>8</w:t>
            </w:r>
            <w:r w:rsidR="000F4176">
              <w:t>.2.1.5</w:t>
            </w:r>
          </w:p>
        </w:tc>
        <w:tc>
          <w:tcPr>
            <w:tcW w:w="4257" w:type="dxa"/>
            <w:shd w:val="clear" w:color="auto" w:fill="auto"/>
          </w:tcPr>
          <w:p w14:paraId="4FF98ACF" w14:textId="77777777" w:rsidR="007D1092" w:rsidRDefault="007D1092" w:rsidP="007D1092">
            <w:r>
              <w:t>No harvesting under wet conditions.</w:t>
            </w:r>
          </w:p>
        </w:tc>
        <w:tc>
          <w:tcPr>
            <w:tcW w:w="1418" w:type="dxa"/>
            <w:shd w:val="clear" w:color="auto" w:fill="auto"/>
          </w:tcPr>
          <w:p w14:paraId="334F17BE" w14:textId="77777777" w:rsidR="007D1092" w:rsidRDefault="007D1092" w:rsidP="007D1092">
            <w:pPr>
              <w:jc w:val="center"/>
            </w:pPr>
          </w:p>
        </w:tc>
        <w:tc>
          <w:tcPr>
            <w:tcW w:w="992" w:type="dxa"/>
          </w:tcPr>
          <w:p w14:paraId="7C4EA71E" w14:textId="77777777" w:rsidR="007D1092" w:rsidRDefault="007D1092" w:rsidP="007D1092">
            <w:pPr>
              <w:jc w:val="center"/>
            </w:pPr>
          </w:p>
        </w:tc>
        <w:tc>
          <w:tcPr>
            <w:tcW w:w="992" w:type="dxa"/>
          </w:tcPr>
          <w:p w14:paraId="706E1498" w14:textId="77777777" w:rsidR="007D1092" w:rsidRDefault="007D1092" w:rsidP="007D1092">
            <w:pPr>
              <w:jc w:val="center"/>
            </w:pPr>
          </w:p>
        </w:tc>
        <w:tc>
          <w:tcPr>
            <w:tcW w:w="709" w:type="dxa"/>
            <w:shd w:val="clear" w:color="auto" w:fill="auto"/>
          </w:tcPr>
          <w:p w14:paraId="4A18FE3C" w14:textId="77777777" w:rsidR="007D1092" w:rsidRDefault="007D1092" w:rsidP="007D1092">
            <w:pPr>
              <w:jc w:val="center"/>
            </w:pPr>
          </w:p>
        </w:tc>
        <w:tc>
          <w:tcPr>
            <w:tcW w:w="2693" w:type="dxa"/>
            <w:shd w:val="clear" w:color="auto" w:fill="auto"/>
          </w:tcPr>
          <w:p w14:paraId="3BDE16BE" w14:textId="77777777" w:rsidR="007D1092" w:rsidRDefault="007D1092" w:rsidP="007D1092">
            <w:pPr>
              <w:jc w:val="center"/>
            </w:pPr>
          </w:p>
        </w:tc>
      </w:tr>
      <w:tr w:rsidR="007D1092" w14:paraId="4B7F7F54" w14:textId="77777777" w:rsidTr="00C94B8E">
        <w:trPr>
          <w:jc w:val="center"/>
        </w:trPr>
        <w:tc>
          <w:tcPr>
            <w:tcW w:w="1134" w:type="dxa"/>
            <w:shd w:val="clear" w:color="auto" w:fill="auto"/>
          </w:tcPr>
          <w:p w14:paraId="7D6A1AE9" w14:textId="77777777" w:rsidR="007D1092" w:rsidRPr="00586FE8" w:rsidRDefault="007D1092" w:rsidP="00586FE8">
            <w:pPr>
              <w:pStyle w:val="ListParagraph"/>
              <w:numPr>
                <w:ilvl w:val="0"/>
                <w:numId w:val="21"/>
              </w:numPr>
              <w:jc w:val="center"/>
              <w:rPr>
                <w:b/>
              </w:rPr>
            </w:pPr>
          </w:p>
        </w:tc>
        <w:tc>
          <w:tcPr>
            <w:tcW w:w="1413" w:type="dxa"/>
          </w:tcPr>
          <w:p w14:paraId="6A975520" w14:textId="77777777" w:rsidR="007D1092" w:rsidRDefault="00797D69" w:rsidP="007D1092">
            <w:r>
              <w:t>8</w:t>
            </w:r>
            <w:r w:rsidR="000F4176">
              <w:t>.2.1.6</w:t>
            </w:r>
          </w:p>
        </w:tc>
        <w:tc>
          <w:tcPr>
            <w:tcW w:w="4257" w:type="dxa"/>
            <w:shd w:val="clear" w:color="auto" w:fill="auto"/>
          </w:tcPr>
          <w:p w14:paraId="4AA9AFD3" w14:textId="77777777" w:rsidR="007D1092" w:rsidRDefault="007D1092" w:rsidP="007D1092">
            <w:r>
              <w:t>No litter left at harvesting sites.</w:t>
            </w:r>
          </w:p>
        </w:tc>
        <w:tc>
          <w:tcPr>
            <w:tcW w:w="1418" w:type="dxa"/>
            <w:shd w:val="clear" w:color="auto" w:fill="auto"/>
          </w:tcPr>
          <w:p w14:paraId="6ACB0D83" w14:textId="77777777" w:rsidR="007D1092" w:rsidRDefault="007D1092" w:rsidP="007D1092">
            <w:pPr>
              <w:jc w:val="center"/>
            </w:pPr>
          </w:p>
        </w:tc>
        <w:tc>
          <w:tcPr>
            <w:tcW w:w="992" w:type="dxa"/>
          </w:tcPr>
          <w:p w14:paraId="0AD24EF5" w14:textId="77777777" w:rsidR="007D1092" w:rsidRDefault="007D1092" w:rsidP="007D1092">
            <w:pPr>
              <w:jc w:val="center"/>
            </w:pPr>
          </w:p>
        </w:tc>
        <w:tc>
          <w:tcPr>
            <w:tcW w:w="992" w:type="dxa"/>
          </w:tcPr>
          <w:p w14:paraId="412BC3ED" w14:textId="77777777" w:rsidR="007D1092" w:rsidRDefault="007D1092" w:rsidP="007D1092">
            <w:pPr>
              <w:jc w:val="center"/>
            </w:pPr>
          </w:p>
        </w:tc>
        <w:tc>
          <w:tcPr>
            <w:tcW w:w="709" w:type="dxa"/>
            <w:shd w:val="clear" w:color="auto" w:fill="auto"/>
          </w:tcPr>
          <w:p w14:paraId="47083A68" w14:textId="77777777" w:rsidR="007D1092" w:rsidRDefault="007D1092" w:rsidP="007D1092">
            <w:pPr>
              <w:jc w:val="center"/>
            </w:pPr>
          </w:p>
        </w:tc>
        <w:tc>
          <w:tcPr>
            <w:tcW w:w="2693" w:type="dxa"/>
            <w:shd w:val="clear" w:color="auto" w:fill="auto"/>
          </w:tcPr>
          <w:p w14:paraId="21B5836C" w14:textId="77777777" w:rsidR="007D1092" w:rsidRDefault="007D1092" w:rsidP="007D1092">
            <w:pPr>
              <w:jc w:val="center"/>
            </w:pPr>
          </w:p>
        </w:tc>
      </w:tr>
      <w:tr w:rsidR="007D1092" w14:paraId="465A9A12" w14:textId="77777777" w:rsidTr="00C94B8E">
        <w:trPr>
          <w:jc w:val="center"/>
        </w:trPr>
        <w:tc>
          <w:tcPr>
            <w:tcW w:w="1134" w:type="dxa"/>
            <w:shd w:val="clear" w:color="auto" w:fill="auto"/>
          </w:tcPr>
          <w:p w14:paraId="7544A316" w14:textId="77777777" w:rsidR="007D1092" w:rsidRPr="00586FE8" w:rsidRDefault="007D1092" w:rsidP="00586FE8">
            <w:pPr>
              <w:pStyle w:val="ListParagraph"/>
              <w:numPr>
                <w:ilvl w:val="0"/>
                <w:numId w:val="21"/>
              </w:numPr>
              <w:jc w:val="center"/>
              <w:rPr>
                <w:b/>
              </w:rPr>
            </w:pPr>
          </w:p>
        </w:tc>
        <w:tc>
          <w:tcPr>
            <w:tcW w:w="1413" w:type="dxa"/>
          </w:tcPr>
          <w:p w14:paraId="65318092" w14:textId="77777777" w:rsidR="007D1092" w:rsidRDefault="00797D69" w:rsidP="007D1092">
            <w:r>
              <w:t>8</w:t>
            </w:r>
            <w:r w:rsidR="000F4176">
              <w:t>.2.1.7</w:t>
            </w:r>
          </w:p>
        </w:tc>
        <w:tc>
          <w:tcPr>
            <w:tcW w:w="4257" w:type="dxa"/>
            <w:shd w:val="clear" w:color="auto" w:fill="auto"/>
          </w:tcPr>
          <w:p w14:paraId="371E4B5D" w14:textId="77777777" w:rsidR="007D1092" w:rsidRDefault="007D1092" w:rsidP="007D1092">
            <w:r>
              <w:t>No collateral damage of non-target species at harvesting sites.</w:t>
            </w:r>
          </w:p>
        </w:tc>
        <w:tc>
          <w:tcPr>
            <w:tcW w:w="1418" w:type="dxa"/>
            <w:shd w:val="clear" w:color="auto" w:fill="auto"/>
          </w:tcPr>
          <w:p w14:paraId="203DFEF6" w14:textId="77777777" w:rsidR="007D1092" w:rsidRDefault="007D1092" w:rsidP="007D1092">
            <w:pPr>
              <w:jc w:val="center"/>
            </w:pPr>
          </w:p>
        </w:tc>
        <w:tc>
          <w:tcPr>
            <w:tcW w:w="992" w:type="dxa"/>
          </w:tcPr>
          <w:p w14:paraId="056AE47C" w14:textId="77777777" w:rsidR="007D1092" w:rsidRDefault="007D1092" w:rsidP="007D1092">
            <w:pPr>
              <w:jc w:val="center"/>
            </w:pPr>
          </w:p>
        </w:tc>
        <w:tc>
          <w:tcPr>
            <w:tcW w:w="992" w:type="dxa"/>
          </w:tcPr>
          <w:p w14:paraId="70CC169A" w14:textId="77777777" w:rsidR="007D1092" w:rsidRDefault="007D1092" w:rsidP="007D1092">
            <w:pPr>
              <w:jc w:val="center"/>
            </w:pPr>
          </w:p>
        </w:tc>
        <w:tc>
          <w:tcPr>
            <w:tcW w:w="709" w:type="dxa"/>
            <w:shd w:val="clear" w:color="auto" w:fill="auto"/>
          </w:tcPr>
          <w:p w14:paraId="608BFC91" w14:textId="77777777" w:rsidR="007D1092" w:rsidRDefault="007D1092" w:rsidP="007D1092">
            <w:pPr>
              <w:jc w:val="center"/>
            </w:pPr>
          </w:p>
        </w:tc>
        <w:tc>
          <w:tcPr>
            <w:tcW w:w="2693" w:type="dxa"/>
            <w:shd w:val="clear" w:color="auto" w:fill="auto"/>
          </w:tcPr>
          <w:p w14:paraId="756532CB" w14:textId="77777777" w:rsidR="007D1092" w:rsidRDefault="007D1092" w:rsidP="007D1092">
            <w:pPr>
              <w:jc w:val="center"/>
            </w:pPr>
          </w:p>
        </w:tc>
      </w:tr>
      <w:tr w:rsidR="007D1092" w14:paraId="3C51DE46" w14:textId="77777777" w:rsidTr="00C94B8E">
        <w:trPr>
          <w:jc w:val="center"/>
        </w:trPr>
        <w:tc>
          <w:tcPr>
            <w:tcW w:w="1134" w:type="dxa"/>
            <w:shd w:val="clear" w:color="auto" w:fill="auto"/>
          </w:tcPr>
          <w:p w14:paraId="1CD575FD" w14:textId="77777777" w:rsidR="007D1092" w:rsidRPr="00586FE8" w:rsidRDefault="007D1092" w:rsidP="00586FE8">
            <w:pPr>
              <w:pStyle w:val="ListParagraph"/>
              <w:numPr>
                <w:ilvl w:val="0"/>
                <w:numId w:val="21"/>
              </w:numPr>
              <w:jc w:val="center"/>
              <w:rPr>
                <w:b/>
              </w:rPr>
            </w:pPr>
          </w:p>
        </w:tc>
        <w:tc>
          <w:tcPr>
            <w:tcW w:w="1413" w:type="dxa"/>
          </w:tcPr>
          <w:p w14:paraId="441C2F65" w14:textId="77777777" w:rsidR="007D1092" w:rsidRDefault="00797D69" w:rsidP="007D1092">
            <w:r>
              <w:t>8</w:t>
            </w:r>
            <w:r w:rsidR="000F4176">
              <w:t>.2.1.8</w:t>
            </w:r>
          </w:p>
        </w:tc>
        <w:tc>
          <w:tcPr>
            <w:tcW w:w="4257" w:type="dxa"/>
            <w:shd w:val="clear" w:color="auto" w:fill="auto"/>
          </w:tcPr>
          <w:p w14:paraId="08531049" w14:textId="77777777" w:rsidR="007D1092" w:rsidRDefault="007D1092" w:rsidP="007D1092">
            <w:r>
              <w:t>No poaching activities at harvesting sites.</w:t>
            </w:r>
          </w:p>
        </w:tc>
        <w:tc>
          <w:tcPr>
            <w:tcW w:w="1418" w:type="dxa"/>
            <w:shd w:val="clear" w:color="auto" w:fill="auto"/>
          </w:tcPr>
          <w:p w14:paraId="75A464C8" w14:textId="77777777" w:rsidR="007D1092" w:rsidRDefault="007D1092" w:rsidP="007D1092">
            <w:pPr>
              <w:jc w:val="center"/>
            </w:pPr>
          </w:p>
        </w:tc>
        <w:tc>
          <w:tcPr>
            <w:tcW w:w="992" w:type="dxa"/>
          </w:tcPr>
          <w:p w14:paraId="3EBB4990" w14:textId="77777777" w:rsidR="007D1092" w:rsidRDefault="007D1092" w:rsidP="007D1092">
            <w:pPr>
              <w:jc w:val="center"/>
            </w:pPr>
          </w:p>
        </w:tc>
        <w:tc>
          <w:tcPr>
            <w:tcW w:w="992" w:type="dxa"/>
          </w:tcPr>
          <w:p w14:paraId="3201EB5C" w14:textId="77777777" w:rsidR="007D1092" w:rsidRDefault="007D1092" w:rsidP="007D1092">
            <w:pPr>
              <w:jc w:val="center"/>
            </w:pPr>
          </w:p>
        </w:tc>
        <w:tc>
          <w:tcPr>
            <w:tcW w:w="709" w:type="dxa"/>
            <w:shd w:val="clear" w:color="auto" w:fill="auto"/>
          </w:tcPr>
          <w:p w14:paraId="0EAEFE4B" w14:textId="77777777" w:rsidR="007D1092" w:rsidRDefault="007D1092" w:rsidP="007D1092">
            <w:pPr>
              <w:jc w:val="center"/>
            </w:pPr>
          </w:p>
        </w:tc>
        <w:tc>
          <w:tcPr>
            <w:tcW w:w="2693" w:type="dxa"/>
            <w:shd w:val="clear" w:color="auto" w:fill="auto"/>
          </w:tcPr>
          <w:p w14:paraId="6A5E3CDD" w14:textId="77777777" w:rsidR="007D1092" w:rsidRDefault="007D1092" w:rsidP="007D1092">
            <w:pPr>
              <w:jc w:val="center"/>
            </w:pPr>
          </w:p>
        </w:tc>
      </w:tr>
      <w:tr w:rsidR="007D1092" w14:paraId="3683DA38" w14:textId="77777777" w:rsidTr="00C94B8E">
        <w:trPr>
          <w:jc w:val="center"/>
        </w:trPr>
        <w:tc>
          <w:tcPr>
            <w:tcW w:w="1134" w:type="dxa"/>
            <w:shd w:val="clear" w:color="auto" w:fill="auto"/>
          </w:tcPr>
          <w:p w14:paraId="2BC9042A" w14:textId="77777777" w:rsidR="007D1092" w:rsidRPr="00586FE8" w:rsidRDefault="007D1092" w:rsidP="00586FE8">
            <w:pPr>
              <w:pStyle w:val="ListParagraph"/>
              <w:numPr>
                <w:ilvl w:val="0"/>
                <w:numId w:val="21"/>
              </w:numPr>
              <w:jc w:val="center"/>
              <w:rPr>
                <w:b/>
              </w:rPr>
            </w:pPr>
          </w:p>
        </w:tc>
        <w:tc>
          <w:tcPr>
            <w:tcW w:w="1413" w:type="dxa"/>
          </w:tcPr>
          <w:p w14:paraId="59B185D7" w14:textId="77777777" w:rsidR="007D1092" w:rsidRDefault="00797D69" w:rsidP="007D1092">
            <w:r>
              <w:t>8</w:t>
            </w:r>
            <w:r w:rsidR="000F4176">
              <w:t>.2.1.9</w:t>
            </w:r>
          </w:p>
        </w:tc>
        <w:tc>
          <w:tcPr>
            <w:tcW w:w="4257" w:type="dxa"/>
            <w:shd w:val="clear" w:color="auto" w:fill="auto"/>
          </w:tcPr>
          <w:p w14:paraId="0A6866FF" w14:textId="77777777" w:rsidR="007D1092" w:rsidRDefault="007D1092" w:rsidP="007D1092">
            <w:r>
              <w:t>No open fire made at harvesting sites and/or cooking areas cleared of all combustible material (</w:t>
            </w:r>
            <w:proofErr w:type="gramStart"/>
            <w:r>
              <w:t>e.g.</w:t>
            </w:r>
            <w:proofErr w:type="gramEnd"/>
            <w:r>
              <w:t xml:space="preserve"> ~5m).</w:t>
            </w:r>
          </w:p>
        </w:tc>
        <w:tc>
          <w:tcPr>
            <w:tcW w:w="1418" w:type="dxa"/>
            <w:shd w:val="clear" w:color="auto" w:fill="auto"/>
          </w:tcPr>
          <w:p w14:paraId="6243E89A" w14:textId="77777777" w:rsidR="007D1092" w:rsidRDefault="007D1092" w:rsidP="007D1092">
            <w:pPr>
              <w:jc w:val="center"/>
            </w:pPr>
          </w:p>
        </w:tc>
        <w:tc>
          <w:tcPr>
            <w:tcW w:w="992" w:type="dxa"/>
          </w:tcPr>
          <w:p w14:paraId="623F3CFA" w14:textId="77777777" w:rsidR="007D1092" w:rsidRDefault="007D1092" w:rsidP="007D1092">
            <w:pPr>
              <w:jc w:val="center"/>
            </w:pPr>
          </w:p>
        </w:tc>
        <w:tc>
          <w:tcPr>
            <w:tcW w:w="992" w:type="dxa"/>
          </w:tcPr>
          <w:p w14:paraId="2F132547" w14:textId="77777777" w:rsidR="007D1092" w:rsidRDefault="007D1092" w:rsidP="007D1092">
            <w:pPr>
              <w:jc w:val="center"/>
            </w:pPr>
          </w:p>
        </w:tc>
        <w:tc>
          <w:tcPr>
            <w:tcW w:w="709" w:type="dxa"/>
            <w:shd w:val="clear" w:color="auto" w:fill="auto"/>
          </w:tcPr>
          <w:p w14:paraId="0C89E233" w14:textId="77777777" w:rsidR="007D1092" w:rsidRDefault="007D1092" w:rsidP="007D1092">
            <w:pPr>
              <w:jc w:val="center"/>
            </w:pPr>
          </w:p>
        </w:tc>
        <w:tc>
          <w:tcPr>
            <w:tcW w:w="2693" w:type="dxa"/>
            <w:shd w:val="clear" w:color="auto" w:fill="auto"/>
          </w:tcPr>
          <w:p w14:paraId="20B763FE" w14:textId="77777777" w:rsidR="007D1092" w:rsidRDefault="007D1092" w:rsidP="007D1092">
            <w:pPr>
              <w:jc w:val="center"/>
            </w:pPr>
          </w:p>
        </w:tc>
      </w:tr>
      <w:tr w:rsidR="007D1092" w14:paraId="05D26FE9" w14:textId="77777777" w:rsidTr="00C94B8E">
        <w:trPr>
          <w:jc w:val="center"/>
        </w:trPr>
        <w:tc>
          <w:tcPr>
            <w:tcW w:w="1134" w:type="dxa"/>
            <w:shd w:val="clear" w:color="auto" w:fill="auto"/>
          </w:tcPr>
          <w:p w14:paraId="7B57731A" w14:textId="77777777" w:rsidR="007D1092" w:rsidRDefault="007D1092" w:rsidP="007D1092">
            <w:pPr>
              <w:jc w:val="center"/>
            </w:pPr>
          </w:p>
        </w:tc>
        <w:tc>
          <w:tcPr>
            <w:tcW w:w="1413" w:type="dxa"/>
          </w:tcPr>
          <w:p w14:paraId="64E7A7B3" w14:textId="77777777" w:rsidR="007D1092" w:rsidRDefault="007D1092" w:rsidP="007D1092"/>
        </w:tc>
        <w:tc>
          <w:tcPr>
            <w:tcW w:w="4257" w:type="dxa"/>
            <w:shd w:val="clear" w:color="auto" w:fill="auto"/>
          </w:tcPr>
          <w:p w14:paraId="26197697" w14:textId="77777777" w:rsidR="007D1092" w:rsidRDefault="007D1092" w:rsidP="007D1092"/>
        </w:tc>
        <w:tc>
          <w:tcPr>
            <w:tcW w:w="1418" w:type="dxa"/>
            <w:shd w:val="clear" w:color="auto" w:fill="auto"/>
          </w:tcPr>
          <w:p w14:paraId="39E73C4C" w14:textId="77777777" w:rsidR="007D1092" w:rsidRDefault="007D1092" w:rsidP="007D1092">
            <w:pPr>
              <w:jc w:val="center"/>
            </w:pPr>
          </w:p>
        </w:tc>
        <w:tc>
          <w:tcPr>
            <w:tcW w:w="992" w:type="dxa"/>
          </w:tcPr>
          <w:p w14:paraId="77010759" w14:textId="77777777" w:rsidR="007D1092" w:rsidRDefault="007D1092" w:rsidP="007D1092">
            <w:pPr>
              <w:jc w:val="center"/>
            </w:pPr>
          </w:p>
        </w:tc>
        <w:tc>
          <w:tcPr>
            <w:tcW w:w="992" w:type="dxa"/>
          </w:tcPr>
          <w:p w14:paraId="7D83D611" w14:textId="77777777" w:rsidR="007D1092" w:rsidRDefault="007D1092" w:rsidP="007D1092">
            <w:pPr>
              <w:jc w:val="center"/>
            </w:pPr>
          </w:p>
        </w:tc>
        <w:tc>
          <w:tcPr>
            <w:tcW w:w="709" w:type="dxa"/>
            <w:shd w:val="clear" w:color="auto" w:fill="auto"/>
          </w:tcPr>
          <w:p w14:paraId="45B84A61" w14:textId="77777777" w:rsidR="007D1092" w:rsidRDefault="007D1092" w:rsidP="007D1092">
            <w:pPr>
              <w:jc w:val="center"/>
            </w:pPr>
          </w:p>
        </w:tc>
        <w:tc>
          <w:tcPr>
            <w:tcW w:w="2693" w:type="dxa"/>
            <w:shd w:val="clear" w:color="auto" w:fill="auto"/>
          </w:tcPr>
          <w:p w14:paraId="4A0A3CFC" w14:textId="77777777" w:rsidR="007D1092" w:rsidRDefault="007D1092" w:rsidP="007D1092">
            <w:pPr>
              <w:jc w:val="center"/>
            </w:pPr>
          </w:p>
        </w:tc>
      </w:tr>
      <w:tr w:rsidR="00105FCE" w14:paraId="51300E51" w14:textId="77777777" w:rsidTr="006F56CF">
        <w:trPr>
          <w:jc w:val="center"/>
        </w:trPr>
        <w:tc>
          <w:tcPr>
            <w:tcW w:w="1134" w:type="dxa"/>
            <w:shd w:val="clear" w:color="auto" w:fill="F2DBDB"/>
          </w:tcPr>
          <w:p w14:paraId="751BE162" w14:textId="77777777" w:rsidR="00105FCE" w:rsidRDefault="00105FCE" w:rsidP="006F56CF">
            <w:pPr>
              <w:jc w:val="center"/>
            </w:pPr>
          </w:p>
        </w:tc>
        <w:tc>
          <w:tcPr>
            <w:tcW w:w="1413" w:type="dxa"/>
            <w:shd w:val="clear" w:color="auto" w:fill="F2DBDB"/>
          </w:tcPr>
          <w:p w14:paraId="49A25F17" w14:textId="77777777" w:rsidR="00105FCE" w:rsidRPr="009240C0" w:rsidRDefault="00797D69" w:rsidP="006F56CF">
            <w:pPr>
              <w:rPr>
                <w:b/>
                <w:sz w:val="16"/>
                <w:szCs w:val="16"/>
              </w:rPr>
            </w:pPr>
            <w:r>
              <w:rPr>
                <w:b/>
                <w:sz w:val="16"/>
                <w:szCs w:val="16"/>
              </w:rPr>
              <w:t>8</w:t>
            </w:r>
            <w:r w:rsidR="00105FCE">
              <w:rPr>
                <w:b/>
                <w:sz w:val="16"/>
                <w:szCs w:val="16"/>
              </w:rPr>
              <w:t>(b)</w:t>
            </w:r>
          </w:p>
        </w:tc>
        <w:tc>
          <w:tcPr>
            <w:tcW w:w="4257" w:type="dxa"/>
            <w:shd w:val="clear" w:color="auto" w:fill="F2DBDB"/>
          </w:tcPr>
          <w:p w14:paraId="7526E42C" w14:textId="77777777" w:rsidR="00105FCE" w:rsidRDefault="00105FCE" w:rsidP="006F56CF">
            <w:proofErr w:type="spellStart"/>
            <w:proofErr w:type="gramStart"/>
            <w:r w:rsidRPr="009240C0">
              <w:rPr>
                <w:b/>
                <w:sz w:val="16"/>
                <w:szCs w:val="16"/>
              </w:rPr>
              <w:t>Verifiers:</w:t>
            </w:r>
            <w:r>
              <w:rPr>
                <w:sz w:val="16"/>
                <w:szCs w:val="16"/>
              </w:rPr>
              <w:t>Density</w:t>
            </w:r>
            <w:proofErr w:type="spellEnd"/>
            <w:proofErr w:type="gramEnd"/>
            <w:r>
              <w:rPr>
                <w:sz w:val="16"/>
                <w:szCs w:val="16"/>
              </w:rPr>
              <w:t xml:space="preserve"> estimates; training records; species details known</w:t>
            </w:r>
          </w:p>
        </w:tc>
        <w:tc>
          <w:tcPr>
            <w:tcW w:w="1418" w:type="dxa"/>
            <w:shd w:val="clear" w:color="auto" w:fill="F2DBDB"/>
          </w:tcPr>
          <w:p w14:paraId="700C5E9F" w14:textId="77777777" w:rsidR="00105FCE" w:rsidRDefault="00105FCE" w:rsidP="006F56CF">
            <w:pPr>
              <w:jc w:val="center"/>
            </w:pPr>
          </w:p>
        </w:tc>
        <w:tc>
          <w:tcPr>
            <w:tcW w:w="992" w:type="dxa"/>
            <w:shd w:val="clear" w:color="auto" w:fill="F2DBDB"/>
          </w:tcPr>
          <w:p w14:paraId="2596F6AB" w14:textId="77777777" w:rsidR="00105FCE" w:rsidRDefault="00105FCE" w:rsidP="006F56CF">
            <w:pPr>
              <w:jc w:val="center"/>
            </w:pPr>
          </w:p>
        </w:tc>
        <w:tc>
          <w:tcPr>
            <w:tcW w:w="992" w:type="dxa"/>
            <w:shd w:val="clear" w:color="auto" w:fill="F2DBDB"/>
          </w:tcPr>
          <w:p w14:paraId="2B81D02B" w14:textId="77777777" w:rsidR="00105FCE" w:rsidRDefault="00105FCE" w:rsidP="006F56CF">
            <w:pPr>
              <w:jc w:val="center"/>
            </w:pPr>
          </w:p>
        </w:tc>
        <w:tc>
          <w:tcPr>
            <w:tcW w:w="709" w:type="dxa"/>
            <w:shd w:val="clear" w:color="auto" w:fill="F2DBDB"/>
          </w:tcPr>
          <w:p w14:paraId="2E1BD77E" w14:textId="77777777" w:rsidR="00105FCE" w:rsidRDefault="00105FCE" w:rsidP="006F56CF">
            <w:pPr>
              <w:jc w:val="center"/>
            </w:pPr>
          </w:p>
        </w:tc>
        <w:tc>
          <w:tcPr>
            <w:tcW w:w="2693" w:type="dxa"/>
            <w:shd w:val="clear" w:color="auto" w:fill="F2DBDB"/>
          </w:tcPr>
          <w:p w14:paraId="7D26B664" w14:textId="77777777" w:rsidR="00105FCE" w:rsidRDefault="00105FCE" w:rsidP="006F56CF">
            <w:pPr>
              <w:jc w:val="center"/>
            </w:pPr>
          </w:p>
        </w:tc>
      </w:tr>
      <w:tr w:rsidR="00105FCE" w:rsidRPr="003C7AD2" w14:paraId="5F43B776" w14:textId="77777777" w:rsidTr="006F56CF">
        <w:trPr>
          <w:jc w:val="center"/>
        </w:trPr>
        <w:tc>
          <w:tcPr>
            <w:tcW w:w="1134" w:type="dxa"/>
            <w:shd w:val="clear" w:color="auto" w:fill="F2DBDB"/>
          </w:tcPr>
          <w:p w14:paraId="3BA21A29" w14:textId="77777777" w:rsidR="00105FCE" w:rsidRPr="003C7AD2" w:rsidRDefault="00105FCE" w:rsidP="006F56CF">
            <w:pPr>
              <w:rPr>
                <w:b/>
                <w:bCs/>
                <w:sz w:val="16"/>
                <w:szCs w:val="16"/>
              </w:rPr>
            </w:pPr>
          </w:p>
        </w:tc>
        <w:tc>
          <w:tcPr>
            <w:tcW w:w="1413" w:type="dxa"/>
            <w:shd w:val="clear" w:color="auto" w:fill="F2DBDB"/>
          </w:tcPr>
          <w:p w14:paraId="54D25D7A" w14:textId="77777777" w:rsidR="00105FCE" w:rsidRPr="003C7AD2" w:rsidRDefault="00797D69" w:rsidP="006F56CF">
            <w:pPr>
              <w:rPr>
                <w:b/>
                <w:bCs/>
                <w:sz w:val="16"/>
                <w:szCs w:val="16"/>
              </w:rPr>
            </w:pPr>
            <w:r>
              <w:rPr>
                <w:b/>
                <w:bCs/>
                <w:sz w:val="16"/>
                <w:szCs w:val="16"/>
              </w:rPr>
              <w:t>8</w:t>
            </w:r>
            <w:r w:rsidR="00105FCE" w:rsidRPr="003C7AD2">
              <w:rPr>
                <w:b/>
                <w:bCs/>
                <w:sz w:val="16"/>
                <w:szCs w:val="16"/>
              </w:rPr>
              <w:t>(</w:t>
            </w:r>
            <w:r w:rsidR="00105FCE">
              <w:rPr>
                <w:b/>
                <w:bCs/>
                <w:sz w:val="16"/>
                <w:szCs w:val="16"/>
              </w:rPr>
              <w:t>bb</w:t>
            </w:r>
            <w:r w:rsidR="00105FCE" w:rsidRPr="003C7AD2">
              <w:rPr>
                <w:b/>
                <w:bCs/>
                <w:sz w:val="16"/>
                <w:szCs w:val="16"/>
              </w:rPr>
              <w:t>)</w:t>
            </w:r>
          </w:p>
        </w:tc>
        <w:tc>
          <w:tcPr>
            <w:tcW w:w="4257" w:type="dxa"/>
            <w:shd w:val="clear" w:color="auto" w:fill="F2DBDB"/>
          </w:tcPr>
          <w:p w14:paraId="2558EF35" w14:textId="77777777" w:rsidR="00105FCE" w:rsidRPr="009E6917" w:rsidRDefault="00105FCE" w:rsidP="006F56CF">
            <w:pPr>
              <w:rPr>
                <w:sz w:val="16"/>
                <w:szCs w:val="16"/>
              </w:rPr>
            </w:pPr>
            <w:r w:rsidRPr="009E6917">
              <w:rPr>
                <w:b/>
                <w:bCs/>
                <w:sz w:val="16"/>
                <w:szCs w:val="16"/>
              </w:rPr>
              <w:t>Guidance:</w:t>
            </w:r>
            <w:r>
              <w:rPr>
                <w:sz w:val="16"/>
                <w:szCs w:val="16"/>
              </w:rPr>
              <w:t xml:space="preserve"> Devil’s Claw Policy; Devil’s Resource Assessment (from BIA Project); UEBT Resource Model</w:t>
            </w:r>
          </w:p>
        </w:tc>
        <w:tc>
          <w:tcPr>
            <w:tcW w:w="1418" w:type="dxa"/>
            <w:shd w:val="clear" w:color="auto" w:fill="F2DBDB"/>
          </w:tcPr>
          <w:p w14:paraId="5FDD8E95" w14:textId="77777777" w:rsidR="00105FCE" w:rsidRPr="003C7AD2" w:rsidRDefault="00105FCE" w:rsidP="006F56CF">
            <w:pPr>
              <w:rPr>
                <w:sz w:val="16"/>
                <w:szCs w:val="16"/>
              </w:rPr>
            </w:pPr>
          </w:p>
        </w:tc>
        <w:tc>
          <w:tcPr>
            <w:tcW w:w="992" w:type="dxa"/>
            <w:shd w:val="clear" w:color="auto" w:fill="F2DBDB"/>
          </w:tcPr>
          <w:p w14:paraId="51B3CB29" w14:textId="77777777" w:rsidR="00105FCE" w:rsidRPr="003C7AD2" w:rsidRDefault="00105FCE" w:rsidP="006F56CF">
            <w:pPr>
              <w:rPr>
                <w:sz w:val="16"/>
                <w:szCs w:val="16"/>
              </w:rPr>
            </w:pPr>
          </w:p>
        </w:tc>
        <w:tc>
          <w:tcPr>
            <w:tcW w:w="992" w:type="dxa"/>
            <w:shd w:val="clear" w:color="auto" w:fill="F2DBDB"/>
          </w:tcPr>
          <w:p w14:paraId="7985C659" w14:textId="77777777" w:rsidR="00105FCE" w:rsidRPr="003C7AD2" w:rsidRDefault="00105FCE" w:rsidP="006F56CF">
            <w:pPr>
              <w:rPr>
                <w:sz w:val="16"/>
                <w:szCs w:val="16"/>
              </w:rPr>
            </w:pPr>
          </w:p>
        </w:tc>
        <w:tc>
          <w:tcPr>
            <w:tcW w:w="709" w:type="dxa"/>
            <w:shd w:val="clear" w:color="auto" w:fill="F2DBDB"/>
          </w:tcPr>
          <w:p w14:paraId="1C173819" w14:textId="77777777" w:rsidR="00105FCE" w:rsidRPr="003C7AD2" w:rsidRDefault="00105FCE" w:rsidP="006F56CF">
            <w:pPr>
              <w:rPr>
                <w:sz w:val="16"/>
                <w:szCs w:val="16"/>
              </w:rPr>
            </w:pPr>
          </w:p>
        </w:tc>
        <w:tc>
          <w:tcPr>
            <w:tcW w:w="2693" w:type="dxa"/>
            <w:shd w:val="clear" w:color="auto" w:fill="F2DBDB"/>
          </w:tcPr>
          <w:p w14:paraId="41CFE2FC" w14:textId="77777777" w:rsidR="00105FCE" w:rsidRPr="003C7AD2" w:rsidRDefault="00105FCE" w:rsidP="006F56CF">
            <w:pPr>
              <w:rPr>
                <w:sz w:val="16"/>
                <w:szCs w:val="16"/>
              </w:rPr>
            </w:pPr>
          </w:p>
        </w:tc>
      </w:tr>
      <w:tr w:rsidR="007D1092" w14:paraId="016E747F" w14:textId="77777777" w:rsidTr="00105FCE">
        <w:trPr>
          <w:jc w:val="center"/>
        </w:trPr>
        <w:tc>
          <w:tcPr>
            <w:tcW w:w="1134" w:type="dxa"/>
            <w:shd w:val="clear" w:color="auto" w:fill="F2DBDB"/>
          </w:tcPr>
          <w:p w14:paraId="43E20282" w14:textId="77777777" w:rsidR="007D1092" w:rsidRPr="0016012E" w:rsidRDefault="007D1092" w:rsidP="007D1092">
            <w:pPr>
              <w:jc w:val="center"/>
              <w:rPr>
                <w:b/>
              </w:rPr>
            </w:pPr>
          </w:p>
        </w:tc>
        <w:tc>
          <w:tcPr>
            <w:tcW w:w="1413" w:type="dxa"/>
            <w:shd w:val="clear" w:color="auto" w:fill="F2DBDB"/>
          </w:tcPr>
          <w:p w14:paraId="50870A7F" w14:textId="77777777" w:rsidR="007D1092" w:rsidRPr="00105FCE" w:rsidRDefault="00797D69" w:rsidP="000F4176">
            <w:pPr>
              <w:rPr>
                <w:b/>
              </w:rPr>
            </w:pPr>
            <w:r>
              <w:rPr>
                <w:b/>
              </w:rPr>
              <w:t>8</w:t>
            </w:r>
            <w:r w:rsidR="000F4176" w:rsidRPr="00105FCE">
              <w:rPr>
                <w:b/>
              </w:rPr>
              <w:t>.3</w:t>
            </w:r>
          </w:p>
        </w:tc>
        <w:tc>
          <w:tcPr>
            <w:tcW w:w="4257" w:type="dxa"/>
            <w:shd w:val="clear" w:color="auto" w:fill="F2DBDB"/>
          </w:tcPr>
          <w:p w14:paraId="67AA78BC" w14:textId="77777777" w:rsidR="007D1092" w:rsidRPr="00105FCE" w:rsidRDefault="007D1092" w:rsidP="000F4176">
            <w:pPr>
              <w:rPr>
                <w:b/>
              </w:rPr>
            </w:pPr>
            <w:r w:rsidRPr="00105FCE">
              <w:rPr>
                <w:b/>
              </w:rPr>
              <w:t>Harvesting equipment</w:t>
            </w:r>
          </w:p>
        </w:tc>
        <w:tc>
          <w:tcPr>
            <w:tcW w:w="1418" w:type="dxa"/>
            <w:shd w:val="clear" w:color="auto" w:fill="F2DBDB"/>
          </w:tcPr>
          <w:p w14:paraId="11E6B2E5" w14:textId="77777777" w:rsidR="007D1092" w:rsidRDefault="007D1092" w:rsidP="007D1092">
            <w:pPr>
              <w:jc w:val="center"/>
            </w:pPr>
          </w:p>
        </w:tc>
        <w:tc>
          <w:tcPr>
            <w:tcW w:w="992" w:type="dxa"/>
            <w:shd w:val="clear" w:color="auto" w:fill="F2DBDB"/>
          </w:tcPr>
          <w:p w14:paraId="5A69B290" w14:textId="77777777" w:rsidR="007D1092" w:rsidRDefault="007D1092" w:rsidP="007D1092">
            <w:pPr>
              <w:jc w:val="center"/>
            </w:pPr>
          </w:p>
        </w:tc>
        <w:tc>
          <w:tcPr>
            <w:tcW w:w="992" w:type="dxa"/>
            <w:shd w:val="clear" w:color="auto" w:fill="F2DBDB"/>
          </w:tcPr>
          <w:p w14:paraId="23F42112" w14:textId="77777777" w:rsidR="007D1092" w:rsidRDefault="007D1092" w:rsidP="007D1092">
            <w:pPr>
              <w:jc w:val="center"/>
            </w:pPr>
          </w:p>
        </w:tc>
        <w:tc>
          <w:tcPr>
            <w:tcW w:w="709" w:type="dxa"/>
            <w:shd w:val="clear" w:color="auto" w:fill="F2DBDB"/>
          </w:tcPr>
          <w:p w14:paraId="67A57273" w14:textId="77777777" w:rsidR="007D1092" w:rsidRDefault="007D1092" w:rsidP="007D1092">
            <w:pPr>
              <w:jc w:val="center"/>
            </w:pPr>
          </w:p>
        </w:tc>
        <w:tc>
          <w:tcPr>
            <w:tcW w:w="2693" w:type="dxa"/>
            <w:shd w:val="clear" w:color="auto" w:fill="F2DBDB"/>
          </w:tcPr>
          <w:p w14:paraId="5124877C" w14:textId="77777777" w:rsidR="007D1092" w:rsidRDefault="007D1092" w:rsidP="007D1092">
            <w:pPr>
              <w:jc w:val="center"/>
            </w:pPr>
          </w:p>
        </w:tc>
      </w:tr>
      <w:tr w:rsidR="007D1092" w14:paraId="617DFEE4" w14:textId="77777777" w:rsidTr="00C94B8E">
        <w:trPr>
          <w:jc w:val="center"/>
        </w:trPr>
        <w:tc>
          <w:tcPr>
            <w:tcW w:w="1134" w:type="dxa"/>
            <w:shd w:val="clear" w:color="auto" w:fill="auto"/>
          </w:tcPr>
          <w:p w14:paraId="0577D474" w14:textId="77777777" w:rsidR="007D1092" w:rsidRPr="00586FE8" w:rsidRDefault="007D1092" w:rsidP="00586FE8">
            <w:pPr>
              <w:pStyle w:val="ListParagraph"/>
              <w:numPr>
                <w:ilvl w:val="0"/>
                <w:numId w:val="21"/>
              </w:numPr>
              <w:jc w:val="center"/>
              <w:rPr>
                <w:b/>
                <w:bCs/>
              </w:rPr>
            </w:pPr>
          </w:p>
        </w:tc>
        <w:tc>
          <w:tcPr>
            <w:tcW w:w="1413" w:type="dxa"/>
          </w:tcPr>
          <w:p w14:paraId="611E0EFA" w14:textId="77777777" w:rsidR="007D1092" w:rsidRDefault="00797D69" w:rsidP="007D1092">
            <w:r>
              <w:t>8</w:t>
            </w:r>
            <w:r w:rsidR="000F4176">
              <w:t>.3.1</w:t>
            </w:r>
          </w:p>
        </w:tc>
        <w:tc>
          <w:tcPr>
            <w:tcW w:w="4257" w:type="dxa"/>
            <w:shd w:val="clear" w:color="auto" w:fill="auto"/>
          </w:tcPr>
          <w:p w14:paraId="593171EE" w14:textId="77777777" w:rsidR="007D1092" w:rsidRDefault="007D1092" w:rsidP="007D1092">
            <w:r>
              <w:t xml:space="preserve">Equipment used to slice tubers is clean – </w:t>
            </w:r>
            <w:proofErr w:type="gramStart"/>
            <w:r>
              <w:t>i.e.</w:t>
            </w:r>
            <w:proofErr w:type="gramEnd"/>
            <w:r>
              <w:t xml:space="preserve"> knives, brushes &amp; cutting boards clean).</w:t>
            </w:r>
          </w:p>
        </w:tc>
        <w:tc>
          <w:tcPr>
            <w:tcW w:w="1418" w:type="dxa"/>
            <w:shd w:val="clear" w:color="auto" w:fill="auto"/>
          </w:tcPr>
          <w:p w14:paraId="58ECA1A2" w14:textId="77777777" w:rsidR="007D1092" w:rsidRDefault="007D1092" w:rsidP="007D1092">
            <w:pPr>
              <w:jc w:val="center"/>
            </w:pPr>
          </w:p>
        </w:tc>
        <w:tc>
          <w:tcPr>
            <w:tcW w:w="992" w:type="dxa"/>
          </w:tcPr>
          <w:p w14:paraId="0901AC75" w14:textId="77777777" w:rsidR="007D1092" w:rsidRDefault="007D1092" w:rsidP="007D1092">
            <w:pPr>
              <w:jc w:val="center"/>
            </w:pPr>
          </w:p>
        </w:tc>
        <w:tc>
          <w:tcPr>
            <w:tcW w:w="992" w:type="dxa"/>
          </w:tcPr>
          <w:p w14:paraId="2041A77F" w14:textId="77777777" w:rsidR="007D1092" w:rsidRDefault="007D1092" w:rsidP="007D1092">
            <w:pPr>
              <w:jc w:val="center"/>
            </w:pPr>
          </w:p>
        </w:tc>
        <w:tc>
          <w:tcPr>
            <w:tcW w:w="709" w:type="dxa"/>
            <w:shd w:val="clear" w:color="auto" w:fill="auto"/>
          </w:tcPr>
          <w:p w14:paraId="11C3864F" w14:textId="77777777" w:rsidR="007D1092" w:rsidRDefault="007D1092" w:rsidP="007D1092">
            <w:pPr>
              <w:jc w:val="center"/>
            </w:pPr>
          </w:p>
        </w:tc>
        <w:tc>
          <w:tcPr>
            <w:tcW w:w="2693" w:type="dxa"/>
            <w:shd w:val="clear" w:color="auto" w:fill="auto"/>
          </w:tcPr>
          <w:p w14:paraId="15045001" w14:textId="77777777" w:rsidR="007D1092" w:rsidRDefault="007D1092" w:rsidP="007D1092">
            <w:pPr>
              <w:jc w:val="center"/>
            </w:pPr>
          </w:p>
        </w:tc>
      </w:tr>
      <w:tr w:rsidR="007D1092" w14:paraId="377DEC86" w14:textId="77777777" w:rsidTr="00C94B8E">
        <w:trPr>
          <w:jc w:val="center"/>
        </w:trPr>
        <w:tc>
          <w:tcPr>
            <w:tcW w:w="1134" w:type="dxa"/>
            <w:shd w:val="clear" w:color="auto" w:fill="auto"/>
          </w:tcPr>
          <w:p w14:paraId="39A86A70" w14:textId="77777777" w:rsidR="007D1092" w:rsidRPr="00586FE8" w:rsidRDefault="007D1092" w:rsidP="00586FE8">
            <w:pPr>
              <w:pStyle w:val="ListParagraph"/>
              <w:numPr>
                <w:ilvl w:val="0"/>
                <w:numId w:val="21"/>
              </w:numPr>
              <w:jc w:val="center"/>
              <w:rPr>
                <w:b/>
                <w:bCs/>
              </w:rPr>
            </w:pPr>
          </w:p>
        </w:tc>
        <w:tc>
          <w:tcPr>
            <w:tcW w:w="1413" w:type="dxa"/>
          </w:tcPr>
          <w:p w14:paraId="0D081CF6" w14:textId="77777777" w:rsidR="007D1092" w:rsidRDefault="00797D69" w:rsidP="007D1092">
            <w:r>
              <w:t>8</w:t>
            </w:r>
            <w:r w:rsidR="000F4176">
              <w:t>.3.2</w:t>
            </w:r>
          </w:p>
        </w:tc>
        <w:tc>
          <w:tcPr>
            <w:tcW w:w="4257" w:type="dxa"/>
            <w:shd w:val="clear" w:color="auto" w:fill="auto"/>
          </w:tcPr>
          <w:p w14:paraId="0B4BCDC8" w14:textId="77777777" w:rsidR="007D1092" w:rsidRDefault="007D1092" w:rsidP="007D1092">
            <w:r>
              <w:t xml:space="preserve">Bags to carry/transport tubers should be dry, </w:t>
            </w:r>
            <w:proofErr w:type="gramStart"/>
            <w:r>
              <w:t>clean</w:t>
            </w:r>
            <w:proofErr w:type="gramEnd"/>
            <w:r>
              <w:t xml:space="preserve"> and free of any contaminants.</w:t>
            </w:r>
          </w:p>
        </w:tc>
        <w:tc>
          <w:tcPr>
            <w:tcW w:w="1418" w:type="dxa"/>
            <w:shd w:val="clear" w:color="auto" w:fill="auto"/>
          </w:tcPr>
          <w:p w14:paraId="76221EE9" w14:textId="77777777" w:rsidR="007D1092" w:rsidRDefault="007D1092" w:rsidP="007D1092">
            <w:pPr>
              <w:jc w:val="center"/>
            </w:pPr>
          </w:p>
        </w:tc>
        <w:tc>
          <w:tcPr>
            <w:tcW w:w="992" w:type="dxa"/>
          </w:tcPr>
          <w:p w14:paraId="1608C5C3" w14:textId="77777777" w:rsidR="007D1092" w:rsidRDefault="007D1092" w:rsidP="007D1092">
            <w:pPr>
              <w:jc w:val="center"/>
            </w:pPr>
          </w:p>
        </w:tc>
        <w:tc>
          <w:tcPr>
            <w:tcW w:w="992" w:type="dxa"/>
          </w:tcPr>
          <w:p w14:paraId="699779B8" w14:textId="77777777" w:rsidR="007D1092" w:rsidRDefault="007D1092" w:rsidP="007D1092">
            <w:pPr>
              <w:jc w:val="center"/>
            </w:pPr>
          </w:p>
        </w:tc>
        <w:tc>
          <w:tcPr>
            <w:tcW w:w="709" w:type="dxa"/>
            <w:shd w:val="clear" w:color="auto" w:fill="auto"/>
          </w:tcPr>
          <w:p w14:paraId="7325644D" w14:textId="77777777" w:rsidR="007D1092" w:rsidRDefault="007D1092" w:rsidP="007D1092">
            <w:pPr>
              <w:jc w:val="center"/>
            </w:pPr>
          </w:p>
        </w:tc>
        <w:tc>
          <w:tcPr>
            <w:tcW w:w="2693" w:type="dxa"/>
            <w:shd w:val="clear" w:color="auto" w:fill="auto"/>
          </w:tcPr>
          <w:p w14:paraId="7C85E3B7" w14:textId="77777777" w:rsidR="007D1092" w:rsidRDefault="007D1092" w:rsidP="007D1092">
            <w:pPr>
              <w:jc w:val="center"/>
            </w:pPr>
          </w:p>
        </w:tc>
      </w:tr>
      <w:tr w:rsidR="007D1092" w14:paraId="709ED1ED" w14:textId="77777777" w:rsidTr="00C94B8E">
        <w:trPr>
          <w:jc w:val="center"/>
        </w:trPr>
        <w:tc>
          <w:tcPr>
            <w:tcW w:w="1134" w:type="dxa"/>
            <w:shd w:val="clear" w:color="auto" w:fill="auto"/>
          </w:tcPr>
          <w:p w14:paraId="74E7B30F" w14:textId="77777777" w:rsidR="007D1092" w:rsidRPr="00586FE8" w:rsidRDefault="007D1092" w:rsidP="00586FE8">
            <w:pPr>
              <w:pStyle w:val="ListParagraph"/>
              <w:numPr>
                <w:ilvl w:val="0"/>
                <w:numId w:val="21"/>
              </w:numPr>
              <w:jc w:val="center"/>
              <w:rPr>
                <w:b/>
                <w:bCs/>
              </w:rPr>
            </w:pPr>
          </w:p>
        </w:tc>
        <w:tc>
          <w:tcPr>
            <w:tcW w:w="1413" w:type="dxa"/>
          </w:tcPr>
          <w:p w14:paraId="77CD333E" w14:textId="77777777" w:rsidR="007D1092" w:rsidRDefault="00797D69" w:rsidP="007D1092">
            <w:r>
              <w:t>8</w:t>
            </w:r>
            <w:r w:rsidR="000F4176">
              <w:t>.3.3</w:t>
            </w:r>
          </w:p>
        </w:tc>
        <w:tc>
          <w:tcPr>
            <w:tcW w:w="4257" w:type="dxa"/>
            <w:shd w:val="clear" w:color="auto" w:fill="auto"/>
          </w:tcPr>
          <w:p w14:paraId="1633C7D7" w14:textId="77777777" w:rsidR="007D1092" w:rsidRDefault="007D1092" w:rsidP="007D1092">
            <w:r>
              <w:t>No plastic bags to be used to carry/transport tubers.</w:t>
            </w:r>
          </w:p>
        </w:tc>
        <w:tc>
          <w:tcPr>
            <w:tcW w:w="1418" w:type="dxa"/>
            <w:shd w:val="clear" w:color="auto" w:fill="auto"/>
          </w:tcPr>
          <w:p w14:paraId="5B862F63" w14:textId="77777777" w:rsidR="007D1092" w:rsidRDefault="007D1092" w:rsidP="007D1092">
            <w:pPr>
              <w:jc w:val="center"/>
            </w:pPr>
          </w:p>
        </w:tc>
        <w:tc>
          <w:tcPr>
            <w:tcW w:w="992" w:type="dxa"/>
          </w:tcPr>
          <w:p w14:paraId="45D4D037" w14:textId="77777777" w:rsidR="007D1092" w:rsidRDefault="007D1092" w:rsidP="007D1092">
            <w:pPr>
              <w:jc w:val="center"/>
            </w:pPr>
          </w:p>
        </w:tc>
        <w:tc>
          <w:tcPr>
            <w:tcW w:w="992" w:type="dxa"/>
          </w:tcPr>
          <w:p w14:paraId="1044B35D" w14:textId="77777777" w:rsidR="007D1092" w:rsidRDefault="007D1092" w:rsidP="007D1092">
            <w:pPr>
              <w:jc w:val="center"/>
            </w:pPr>
          </w:p>
        </w:tc>
        <w:tc>
          <w:tcPr>
            <w:tcW w:w="709" w:type="dxa"/>
            <w:shd w:val="clear" w:color="auto" w:fill="auto"/>
          </w:tcPr>
          <w:p w14:paraId="36A1A10C" w14:textId="77777777" w:rsidR="007D1092" w:rsidRDefault="007D1092" w:rsidP="007D1092">
            <w:pPr>
              <w:jc w:val="center"/>
            </w:pPr>
          </w:p>
        </w:tc>
        <w:tc>
          <w:tcPr>
            <w:tcW w:w="2693" w:type="dxa"/>
            <w:shd w:val="clear" w:color="auto" w:fill="auto"/>
          </w:tcPr>
          <w:p w14:paraId="71AC0DEB" w14:textId="77777777" w:rsidR="007D1092" w:rsidRDefault="007D1092" w:rsidP="007D1092">
            <w:pPr>
              <w:jc w:val="center"/>
            </w:pPr>
          </w:p>
        </w:tc>
      </w:tr>
      <w:tr w:rsidR="007D1092" w14:paraId="4262B5E6" w14:textId="77777777" w:rsidTr="00C94B8E">
        <w:trPr>
          <w:jc w:val="center"/>
        </w:trPr>
        <w:tc>
          <w:tcPr>
            <w:tcW w:w="1134" w:type="dxa"/>
            <w:shd w:val="clear" w:color="auto" w:fill="auto"/>
          </w:tcPr>
          <w:p w14:paraId="17E85E1F" w14:textId="77777777" w:rsidR="007D1092" w:rsidRPr="00586FE8" w:rsidRDefault="007D1092" w:rsidP="00586FE8">
            <w:pPr>
              <w:pStyle w:val="ListParagraph"/>
              <w:numPr>
                <w:ilvl w:val="0"/>
                <w:numId w:val="21"/>
              </w:numPr>
              <w:jc w:val="center"/>
              <w:rPr>
                <w:b/>
                <w:bCs/>
              </w:rPr>
            </w:pPr>
          </w:p>
        </w:tc>
        <w:tc>
          <w:tcPr>
            <w:tcW w:w="1413" w:type="dxa"/>
          </w:tcPr>
          <w:p w14:paraId="486F89D4" w14:textId="77777777" w:rsidR="007D1092" w:rsidRDefault="00797D69" w:rsidP="007D1092">
            <w:r>
              <w:t>8</w:t>
            </w:r>
            <w:r w:rsidR="000F4176">
              <w:t>.3.4</w:t>
            </w:r>
          </w:p>
        </w:tc>
        <w:tc>
          <w:tcPr>
            <w:tcW w:w="4257" w:type="dxa"/>
            <w:shd w:val="clear" w:color="auto" w:fill="auto"/>
          </w:tcPr>
          <w:p w14:paraId="7A075730" w14:textId="77777777" w:rsidR="007D1092" w:rsidRDefault="007D1092" w:rsidP="007D1092">
            <w:r>
              <w:t>Equipment used to dry sliced tubers is raised off the ground for good ventilation purposes</w:t>
            </w:r>
            <w:r w:rsidR="00274DA7">
              <w:t xml:space="preserve"> and prevention of contamination</w:t>
            </w:r>
            <w:r>
              <w:t xml:space="preserve">.  </w:t>
            </w:r>
          </w:p>
        </w:tc>
        <w:tc>
          <w:tcPr>
            <w:tcW w:w="1418" w:type="dxa"/>
            <w:shd w:val="clear" w:color="auto" w:fill="auto"/>
          </w:tcPr>
          <w:p w14:paraId="06A8D017" w14:textId="77777777" w:rsidR="007D1092" w:rsidRDefault="007D1092" w:rsidP="007D1092">
            <w:pPr>
              <w:jc w:val="center"/>
            </w:pPr>
          </w:p>
        </w:tc>
        <w:tc>
          <w:tcPr>
            <w:tcW w:w="992" w:type="dxa"/>
          </w:tcPr>
          <w:p w14:paraId="1543BB61" w14:textId="77777777" w:rsidR="007D1092" w:rsidRDefault="007D1092" w:rsidP="007D1092">
            <w:pPr>
              <w:jc w:val="center"/>
            </w:pPr>
          </w:p>
        </w:tc>
        <w:tc>
          <w:tcPr>
            <w:tcW w:w="992" w:type="dxa"/>
          </w:tcPr>
          <w:p w14:paraId="6278347B" w14:textId="77777777" w:rsidR="007D1092" w:rsidRDefault="007D1092" w:rsidP="007D1092">
            <w:pPr>
              <w:jc w:val="center"/>
            </w:pPr>
          </w:p>
        </w:tc>
        <w:tc>
          <w:tcPr>
            <w:tcW w:w="709" w:type="dxa"/>
            <w:shd w:val="clear" w:color="auto" w:fill="auto"/>
          </w:tcPr>
          <w:p w14:paraId="38822E06" w14:textId="77777777" w:rsidR="007D1092" w:rsidRDefault="007D1092" w:rsidP="007D1092">
            <w:pPr>
              <w:jc w:val="center"/>
            </w:pPr>
          </w:p>
        </w:tc>
        <w:tc>
          <w:tcPr>
            <w:tcW w:w="2693" w:type="dxa"/>
            <w:shd w:val="clear" w:color="auto" w:fill="auto"/>
          </w:tcPr>
          <w:p w14:paraId="752C5FC3" w14:textId="77777777" w:rsidR="007D1092" w:rsidRDefault="007D1092" w:rsidP="007D1092">
            <w:pPr>
              <w:jc w:val="center"/>
            </w:pPr>
          </w:p>
        </w:tc>
      </w:tr>
      <w:tr w:rsidR="00274DA7" w14:paraId="66F56523" w14:textId="77777777" w:rsidTr="00C94B8E">
        <w:trPr>
          <w:jc w:val="center"/>
        </w:trPr>
        <w:tc>
          <w:tcPr>
            <w:tcW w:w="1134" w:type="dxa"/>
            <w:shd w:val="clear" w:color="auto" w:fill="auto"/>
          </w:tcPr>
          <w:p w14:paraId="5FE90E59" w14:textId="77777777" w:rsidR="00274DA7" w:rsidRDefault="00274DA7" w:rsidP="007D1092">
            <w:pPr>
              <w:jc w:val="center"/>
            </w:pPr>
          </w:p>
        </w:tc>
        <w:tc>
          <w:tcPr>
            <w:tcW w:w="1413" w:type="dxa"/>
          </w:tcPr>
          <w:p w14:paraId="0AD8455A" w14:textId="77777777" w:rsidR="00274DA7" w:rsidRDefault="00274DA7" w:rsidP="007D1092"/>
        </w:tc>
        <w:tc>
          <w:tcPr>
            <w:tcW w:w="4257" w:type="dxa"/>
            <w:shd w:val="clear" w:color="auto" w:fill="auto"/>
          </w:tcPr>
          <w:p w14:paraId="25E93915" w14:textId="77777777" w:rsidR="00274DA7" w:rsidRDefault="00274DA7" w:rsidP="007D1092"/>
        </w:tc>
        <w:tc>
          <w:tcPr>
            <w:tcW w:w="1418" w:type="dxa"/>
            <w:shd w:val="clear" w:color="auto" w:fill="auto"/>
          </w:tcPr>
          <w:p w14:paraId="7F3F949F" w14:textId="77777777" w:rsidR="00274DA7" w:rsidRDefault="00274DA7" w:rsidP="007D1092">
            <w:pPr>
              <w:jc w:val="center"/>
            </w:pPr>
          </w:p>
        </w:tc>
        <w:tc>
          <w:tcPr>
            <w:tcW w:w="992" w:type="dxa"/>
          </w:tcPr>
          <w:p w14:paraId="4535883B" w14:textId="77777777" w:rsidR="00274DA7" w:rsidRDefault="00274DA7" w:rsidP="007D1092">
            <w:pPr>
              <w:jc w:val="center"/>
            </w:pPr>
          </w:p>
        </w:tc>
        <w:tc>
          <w:tcPr>
            <w:tcW w:w="992" w:type="dxa"/>
          </w:tcPr>
          <w:p w14:paraId="31B80BA3" w14:textId="77777777" w:rsidR="00274DA7" w:rsidRDefault="00274DA7" w:rsidP="007D1092">
            <w:pPr>
              <w:jc w:val="center"/>
            </w:pPr>
          </w:p>
        </w:tc>
        <w:tc>
          <w:tcPr>
            <w:tcW w:w="709" w:type="dxa"/>
            <w:shd w:val="clear" w:color="auto" w:fill="auto"/>
          </w:tcPr>
          <w:p w14:paraId="7CA33BA3" w14:textId="77777777" w:rsidR="00274DA7" w:rsidRDefault="00274DA7" w:rsidP="007D1092">
            <w:pPr>
              <w:jc w:val="center"/>
            </w:pPr>
          </w:p>
        </w:tc>
        <w:tc>
          <w:tcPr>
            <w:tcW w:w="2693" w:type="dxa"/>
            <w:shd w:val="clear" w:color="auto" w:fill="auto"/>
          </w:tcPr>
          <w:p w14:paraId="1D33CABD" w14:textId="77777777" w:rsidR="00274DA7" w:rsidRDefault="00274DA7" w:rsidP="007D1092">
            <w:pPr>
              <w:jc w:val="center"/>
            </w:pPr>
          </w:p>
        </w:tc>
      </w:tr>
      <w:tr w:rsidR="00274DA7" w14:paraId="245C0E26" w14:textId="77777777" w:rsidTr="006F56CF">
        <w:trPr>
          <w:jc w:val="center"/>
        </w:trPr>
        <w:tc>
          <w:tcPr>
            <w:tcW w:w="1134" w:type="dxa"/>
            <w:shd w:val="clear" w:color="auto" w:fill="F2DBDB"/>
          </w:tcPr>
          <w:p w14:paraId="6F35DD8F" w14:textId="77777777" w:rsidR="00274DA7" w:rsidRDefault="00274DA7" w:rsidP="006F56CF">
            <w:pPr>
              <w:jc w:val="center"/>
            </w:pPr>
          </w:p>
        </w:tc>
        <w:tc>
          <w:tcPr>
            <w:tcW w:w="1413" w:type="dxa"/>
            <w:shd w:val="clear" w:color="auto" w:fill="F2DBDB"/>
          </w:tcPr>
          <w:p w14:paraId="00819BBB" w14:textId="77777777" w:rsidR="00274DA7" w:rsidRPr="009240C0" w:rsidRDefault="00797D69" w:rsidP="006F56CF">
            <w:pPr>
              <w:rPr>
                <w:b/>
                <w:sz w:val="16"/>
                <w:szCs w:val="16"/>
              </w:rPr>
            </w:pPr>
            <w:r>
              <w:rPr>
                <w:b/>
                <w:sz w:val="16"/>
                <w:szCs w:val="16"/>
              </w:rPr>
              <w:t>8</w:t>
            </w:r>
            <w:r w:rsidR="00274DA7">
              <w:rPr>
                <w:b/>
                <w:sz w:val="16"/>
                <w:szCs w:val="16"/>
              </w:rPr>
              <w:t>(</w:t>
            </w:r>
            <w:r w:rsidR="00105FCE">
              <w:rPr>
                <w:b/>
                <w:sz w:val="16"/>
                <w:szCs w:val="16"/>
              </w:rPr>
              <w:t>c</w:t>
            </w:r>
            <w:r w:rsidR="00274DA7">
              <w:rPr>
                <w:b/>
                <w:sz w:val="16"/>
                <w:szCs w:val="16"/>
              </w:rPr>
              <w:t>)</w:t>
            </w:r>
          </w:p>
        </w:tc>
        <w:tc>
          <w:tcPr>
            <w:tcW w:w="4257" w:type="dxa"/>
            <w:shd w:val="clear" w:color="auto" w:fill="F2DBDB"/>
          </w:tcPr>
          <w:p w14:paraId="07401440" w14:textId="77777777" w:rsidR="00274DA7" w:rsidRDefault="00274DA7" w:rsidP="006F56CF">
            <w:proofErr w:type="spellStart"/>
            <w:proofErr w:type="gramStart"/>
            <w:r w:rsidRPr="009240C0">
              <w:rPr>
                <w:b/>
                <w:sz w:val="16"/>
                <w:szCs w:val="16"/>
              </w:rPr>
              <w:t>Verifiers:</w:t>
            </w:r>
            <w:r>
              <w:rPr>
                <w:sz w:val="16"/>
                <w:szCs w:val="16"/>
              </w:rPr>
              <w:t>permits</w:t>
            </w:r>
            <w:proofErr w:type="spellEnd"/>
            <w:proofErr w:type="gramEnd"/>
            <w:r>
              <w:rPr>
                <w:sz w:val="16"/>
                <w:szCs w:val="16"/>
              </w:rPr>
              <w:t>, Harvesting records, in field inspections, stakeholder interviews, chronological photo library</w:t>
            </w:r>
          </w:p>
        </w:tc>
        <w:tc>
          <w:tcPr>
            <w:tcW w:w="1418" w:type="dxa"/>
            <w:shd w:val="clear" w:color="auto" w:fill="F2DBDB"/>
          </w:tcPr>
          <w:p w14:paraId="4055A162" w14:textId="77777777" w:rsidR="00274DA7" w:rsidRDefault="00274DA7" w:rsidP="006F56CF">
            <w:pPr>
              <w:jc w:val="center"/>
            </w:pPr>
          </w:p>
        </w:tc>
        <w:tc>
          <w:tcPr>
            <w:tcW w:w="992" w:type="dxa"/>
            <w:shd w:val="clear" w:color="auto" w:fill="F2DBDB"/>
          </w:tcPr>
          <w:p w14:paraId="301D128B" w14:textId="77777777" w:rsidR="00274DA7" w:rsidRDefault="00274DA7" w:rsidP="006F56CF">
            <w:pPr>
              <w:jc w:val="center"/>
            </w:pPr>
          </w:p>
        </w:tc>
        <w:tc>
          <w:tcPr>
            <w:tcW w:w="992" w:type="dxa"/>
            <w:shd w:val="clear" w:color="auto" w:fill="F2DBDB"/>
          </w:tcPr>
          <w:p w14:paraId="665D29DF" w14:textId="77777777" w:rsidR="00274DA7" w:rsidRDefault="00274DA7" w:rsidP="006F56CF">
            <w:pPr>
              <w:jc w:val="center"/>
            </w:pPr>
          </w:p>
        </w:tc>
        <w:tc>
          <w:tcPr>
            <w:tcW w:w="709" w:type="dxa"/>
            <w:shd w:val="clear" w:color="auto" w:fill="F2DBDB"/>
          </w:tcPr>
          <w:p w14:paraId="1F1C45E0" w14:textId="77777777" w:rsidR="00274DA7" w:rsidRDefault="00274DA7" w:rsidP="006F56CF">
            <w:pPr>
              <w:jc w:val="center"/>
            </w:pPr>
          </w:p>
        </w:tc>
        <w:tc>
          <w:tcPr>
            <w:tcW w:w="2693" w:type="dxa"/>
            <w:shd w:val="clear" w:color="auto" w:fill="F2DBDB"/>
          </w:tcPr>
          <w:p w14:paraId="1AB17180" w14:textId="77777777" w:rsidR="00274DA7" w:rsidRDefault="00274DA7" w:rsidP="006F56CF">
            <w:pPr>
              <w:jc w:val="center"/>
            </w:pPr>
          </w:p>
        </w:tc>
      </w:tr>
      <w:tr w:rsidR="00274DA7" w:rsidRPr="003C7AD2" w14:paraId="6F657AAB" w14:textId="77777777" w:rsidTr="006F56CF">
        <w:trPr>
          <w:jc w:val="center"/>
        </w:trPr>
        <w:tc>
          <w:tcPr>
            <w:tcW w:w="1134" w:type="dxa"/>
            <w:shd w:val="clear" w:color="auto" w:fill="F2DBDB"/>
          </w:tcPr>
          <w:p w14:paraId="7A9788B0" w14:textId="77777777" w:rsidR="00274DA7" w:rsidRPr="003C7AD2" w:rsidRDefault="00274DA7" w:rsidP="006F56CF">
            <w:pPr>
              <w:rPr>
                <w:b/>
                <w:bCs/>
                <w:sz w:val="16"/>
                <w:szCs w:val="16"/>
              </w:rPr>
            </w:pPr>
          </w:p>
        </w:tc>
        <w:tc>
          <w:tcPr>
            <w:tcW w:w="1413" w:type="dxa"/>
            <w:shd w:val="clear" w:color="auto" w:fill="F2DBDB"/>
          </w:tcPr>
          <w:p w14:paraId="2263D3AE" w14:textId="77777777" w:rsidR="00274DA7" w:rsidRPr="003C7AD2" w:rsidRDefault="00797D69" w:rsidP="006F56CF">
            <w:pPr>
              <w:rPr>
                <w:b/>
                <w:bCs/>
                <w:sz w:val="16"/>
                <w:szCs w:val="16"/>
              </w:rPr>
            </w:pPr>
            <w:r>
              <w:rPr>
                <w:b/>
                <w:bCs/>
                <w:sz w:val="16"/>
                <w:szCs w:val="16"/>
              </w:rPr>
              <w:t>8</w:t>
            </w:r>
            <w:r w:rsidR="00274DA7" w:rsidRPr="003C7AD2">
              <w:rPr>
                <w:b/>
                <w:bCs/>
                <w:sz w:val="16"/>
                <w:szCs w:val="16"/>
              </w:rPr>
              <w:t>(</w:t>
            </w:r>
            <w:r w:rsidR="00105FCE">
              <w:rPr>
                <w:b/>
                <w:bCs/>
                <w:sz w:val="16"/>
                <w:szCs w:val="16"/>
              </w:rPr>
              <w:t>cc</w:t>
            </w:r>
            <w:r w:rsidR="00274DA7" w:rsidRPr="003C7AD2">
              <w:rPr>
                <w:b/>
                <w:bCs/>
                <w:sz w:val="16"/>
                <w:szCs w:val="16"/>
              </w:rPr>
              <w:t>)</w:t>
            </w:r>
          </w:p>
        </w:tc>
        <w:tc>
          <w:tcPr>
            <w:tcW w:w="4257" w:type="dxa"/>
            <w:shd w:val="clear" w:color="auto" w:fill="F2DBDB"/>
          </w:tcPr>
          <w:p w14:paraId="6ABC8AE8" w14:textId="77777777" w:rsidR="00274DA7" w:rsidRPr="009E6917" w:rsidRDefault="00274DA7" w:rsidP="006F56CF">
            <w:pPr>
              <w:rPr>
                <w:sz w:val="16"/>
                <w:szCs w:val="16"/>
              </w:rPr>
            </w:pPr>
            <w:proofErr w:type="spellStart"/>
            <w:proofErr w:type="gramStart"/>
            <w:r w:rsidRPr="009E6917">
              <w:rPr>
                <w:b/>
                <w:bCs/>
                <w:sz w:val="16"/>
                <w:szCs w:val="16"/>
              </w:rPr>
              <w:t>Guidance:</w:t>
            </w:r>
            <w:r>
              <w:rPr>
                <w:sz w:val="16"/>
                <w:szCs w:val="16"/>
              </w:rPr>
              <w:t>previous</w:t>
            </w:r>
            <w:proofErr w:type="spellEnd"/>
            <w:proofErr w:type="gramEnd"/>
            <w:r>
              <w:rPr>
                <w:sz w:val="16"/>
                <w:szCs w:val="16"/>
              </w:rPr>
              <w:t xml:space="preserve"> reports, MEFT legislation, SOPs, Manuals</w:t>
            </w:r>
          </w:p>
        </w:tc>
        <w:tc>
          <w:tcPr>
            <w:tcW w:w="1418" w:type="dxa"/>
            <w:shd w:val="clear" w:color="auto" w:fill="F2DBDB"/>
          </w:tcPr>
          <w:p w14:paraId="5E29D82C" w14:textId="77777777" w:rsidR="00274DA7" w:rsidRPr="003C7AD2" w:rsidRDefault="00274DA7" w:rsidP="006F56CF">
            <w:pPr>
              <w:rPr>
                <w:sz w:val="16"/>
                <w:szCs w:val="16"/>
              </w:rPr>
            </w:pPr>
          </w:p>
        </w:tc>
        <w:tc>
          <w:tcPr>
            <w:tcW w:w="992" w:type="dxa"/>
            <w:shd w:val="clear" w:color="auto" w:fill="F2DBDB"/>
          </w:tcPr>
          <w:p w14:paraId="0656ED6C" w14:textId="77777777" w:rsidR="00274DA7" w:rsidRPr="003C7AD2" w:rsidRDefault="00274DA7" w:rsidP="006F56CF">
            <w:pPr>
              <w:rPr>
                <w:sz w:val="16"/>
                <w:szCs w:val="16"/>
              </w:rPr>
            </w:pPr>
          </w:p>
        </w:tc>
        <w:tc>
          <w:tcPr>
            <w:tcW w:w="992" w:type="dxa"/>
            <w:shd w:val="clear" w:color="auto" w:fill="F2DBDB"/>
          </w:tcPr>
          <w:p w14:paraId="4FDF0F1E" w14:textId="77777777" w:rsidR="00274DA7" w:rsidRPr="003C7AD2" w:rsidRDefault="00274DA7" w:rsidP="006F56CF">
            <w:pPr>
              <w:rPr>
                <w:sz w:val="16"/>
                <w:szCs w:val="16"/>
              </w:rPr>
            </w:pPr>
          </w:p>
        </w:tc>
        <w:tc>
          <w:tcPr>
            <w:tcW w:w="709" w:type="dxa"/>
            <w:shd w:val="clear" w:color="auto" w:fill="F2DBDB"/>
          </w:tcPr>
          <w:p w14:paraId="3B53C54B" w14:textId="77777777" w:rsidR="00274DA7" w:rsidRPr="003C7AD2" w:rsidRDefault="00274DA7" w:rsidP="006F56CF">
            <w:pPr>
              <w:rPr>
                <w:sz w:val="16"/>
                <w:szCs w:val="16"/>
              </w:rPr>
            </w:pPr>
          </w:p>
        </w:tc>
        <w:tc>
          <w:tcPr>
            <w:tcW w:w="2693" w:type="dxa"/>
            <w:shd w:val="clear" w:color="auto" w:fill="F2DBDB"/>
          </w:tcPr>
          <w:p w14:paraId="17C4AE75" w14:textId="77777777" w:rsidR="00274DA7" w:rsidRPr="003C7AD2" w:rsidRDefault="00274DA7" w:rsidP="006F56CF">
            <w:pPr>
              <w:rPr>
                <w:sz w:val="16"/>
                <w:szCs w:val="16"/>
              </w:rPr>
            </w:pPr>
          </w:p>
        </w:tc>
      </w:tr>
      <w:tr w:rsidR="007D1092" w14:paraId="6FB5DCBF" w14:textId="77777777" w:rsidTr="00105FCE">
        <w:trPr>
          <w:jc w:val="center"/>
        </w:trPr>
        <w:tc>
          <w:tcPr>
            <w:tcW w:w="1134" w:type="dxa"/>
            <w:shd w:val="clear" w:color="auto" w:fill="F2DBDB"/>
          </w:tcPr>
          <w:p w14:paraId="231FECDB" w14:textId="77777777" w:rsidR="007D1092" w:rsidRPr="0016012E" w:rsidRDefault="007D1092" w:rsidP="007D1092">
            <w:pPr>
              <w:jc w:val="center"/>
              <w:rPr>
                <w:b/>
              </w:rPr>
            </w:pPr>
          </w:p>
        </w:tc>
        <w:tc>
          <w:tcPr>
            <w:tcW w:w="1413" w:type="dxa"/>
            <w:shd w:val="clear" w:color="auto" w:fill="F2DBDB"/>
          </w:tcPr>
          <w:p w14:paraId="1ACE556B" w14:textId="77777777" w:rsidR="007D1092" w:rsidRDefault="00797D69" w:rsidP="00856736">
            <w:pPr>
              <w:rPr>
                <w:b/>
              </w:rPr>
            </w:pPr>
            <w:r>
              <w:rPr>
                <w:b/>
              </w:rPr>
              <w:t>8</w:t>
            </w:r>
            <w:r w:rsidR="00856736">
              <w:rPr>
                <w:b/>
              </w:rPr>
              <w:t>.3</w:t>
            </w:r>
          </w:p>
        </w:tc>
        <w:tc>
          <w:tcPr>
            <w:tcW w:w="4257" w:type="dxa"/>
            <w:shd w:val="clear" w:color="auto" w:fill="F2DBDB"/>
          </w:tcPr>
          <w:p w14:paraId="78AFA4C3" w14:textId="77777777" w:rsidR="007D1092" w:rsidRPr="0016012E" w:rsidRDefault="007D1092" w:rsidP="00274DA7">
            <w:pPr>
              <w:rPr>
                <w:b/>
              </w:rPr>
            </w:pPr>
            <w:r>
              <w:rPr>
                <w:b/>
              </w:rPr>
              <w:t>Drying &amp;</w:t>
            </w:r>
            <w:r w:rsidRPr="0016012E">
              <w:rPr>
                <w:b/>
              </w:rPr>
              <w:t>Storage</w:t>
            </w:r>
          </w:p>
        </w:tc>
        <w:tc>
          <w:tcPr>
            <w:tcW w:w="1418" w:type="dxa"/>
            <w:shd w:val="clear" w:color="auto" w:fill="F2DBDB"/>
          </w:tcPr>
          <w:p w14:paraId="0550C434" w14:textId="77777777" w:rsidR="007D1092" w:rsidRDefault="007D1092" w:rsidP="007D1092">
            <w:pPr>
              <w:jc w:val="center"/>
            </w:pPr>
          </w:p>
        </w:tc>
        <w:tc>
          <w:tcPr>
            <w:tcW w:w="992" w:type="dxa"/>
            <w:shd w:val="clear" w:color="auto" w:fill="F2DBDB"/>
          </w:tcPr>
          <w:p w14:paraId="0683C002" w14:textId="77777777" w:rsidR="007D1092" w:rsidRDefault="007D1092" w:rsidP="007D1092">
            <w:pPr>
              <w:jc w:val="center"/>
            </w:pPr>
          </w:p>
        </w:tc>
        <w:tc>
          <w:tcPr>
            <w:tcW w:w="992" w:type="dxa"/>
            <w:shd w:val="clear" w:color="auto" w:fill="F2DBDB"/>
          </w:tcPr>
          <w:p w14:paraId="0769BA49" w14:textId="77777777" w:rsidR="007D1092" w:rsidRDefault="007D1092" w:rsidP="007D1092">
            <w:pPr>
              <w:jc w:val="center"/>
            </w:pPr>
          </w:p>
        </w:tc>
        <w:tc>
          <w:tcPr>
            <w:tcW w:w="709" w:type="dxa"/>
            <w:shd w:val="clear" w:color="auto" w:fill="F2DBDB"/>
          </w:tcPr>
          <w:p w14:paraId="7E1C46C7" w14:textId="77777777" w:rsidR="007D1092" w:rsidRDefault="007D1092" w:rsidP="007D1092">
            <w:pPr>
              <w:jc w:val="center"/>
            </w:pPr>
          </w:p>
        </w:tc>
        <w:tc>
          <w:tcPr>
            <w:tcW w:w="2693" w:type="dxa"/>
            <w:shd w:val="clear" w:color="auto" w:fill="F2DBDB"/>
          </w:tcPr>
          <w:p w14:paraId="1DD42C58" w14:textId="77777777" w:rsidR="007D1092" w:rsidRDefault="007D1092" w:rsidP="007D1092">
            <w:pPr>
              <w:jc w:val="center"/>
            </w:pPr>
          </w:p>
        </w:tc>
      </w:tr>
      <w:tr w:rsidR="007D1092" w14:paraId="56A6D465" w14:textId="77777777" w:rsidTr="00C94B8E">
        <w:trPr>
          <w:jc w:val="center"/>
        </w:trPr>
        <w:tc>
          <w:tcPr>
            <w:tcW w:w="1134" w:type="dxa"/>
            <w:shd w:val="clear" w:color="auto" w:fill="auto"/>
          </w:tcPr>
          <w:p w14:paraId="2EE26EBE" w14:textId="77777777" w:rsidR="007D1092" w:rsidRPr="00586FE8" w:rsidRDefault="007D1092" w:rsidP="00586FE8">
            <w:pPr>
              <w:pStyle w:val="ListParagraph"/>
              <w:numPr>
                <w:ilvl w:val="0"/>
                <w:numId w:val="21"/>
              </w:numPr>
              <w:jc w:val="center"/>
              <w:rPr>
                <w:b/>
                <w:bCs/>
              </w:rPr>
            </w:pPr>
          </w:p>
        </w:tc>
        <w:tc>
          <w:tcPr>
            <w:tcW w:w="1413" w:type="dxa"/>
          </w:tcPr>
          <w:p w14:paraId="3FBF4378" w14:textId="77777777" w:rsidR="007D1092" w:rsidRDefault="00797D69" w:rsidP="007D1092">
            <w:r>
              <w:t>8</w:t>
            </w:r>
            <w:r w:rsidR="00856736">
              <w:t>.</w:t>
            </w:r>
            <w:r w:rsidR="00105FCE">
              <w:t>4</w:t>
            </w:r>
            <w:r w:rsidR="00856736">
              <w:t>.1</w:t>
            </w:r>
          </w:p>
        </w:tc>
        <w:tc>
          <w:tcPr>
            <w:tcW w:w="4257" w:type="dxa"/>
            <w:shd w:val="clear" w:color="auto" w:fill="auto"/>
          </w:tcPr>
          <w:p w14:paraId="278C2145" w14:textId="77777777" w:rsidR="007D1092" w:rsidRDefault="007D1092" w:rsidP="007D1092">
            <w:r>
              <w:t>Damaged and spoiled tubers should be discarded.</w:t>
            </w:r>
          </w:p>
        </w:tc>
        <w:tc>
          <w:tcPr>
            <w:tcW w:w="1418" w:type="dxa"/>
            <w:shd w:val="clear" w:color="auto" w:fill="auto"/>
          </w:tcPr>
          <w:p w14:paraId="45E52344" w14:textId="77777777" w:rsidR="007D1092" w:rsidRDefault="007D1092" w:rsidP="007D1092">
            <w:pPr>
              <w:jc w:val="center"/>
            </w:pPr>
          </w:p>
        </w:tc>
        <w:tc>
          <w:tcPr>
            <w:tcW w:w="992" w:type="dxa"/>
          </w:tcPr>
          <w:p w14:paraId="0286C152" w14:textId="77777777" w:rsidR="007D1092" w:rsidRDefault="007D1092" w:rsidP="007D1092">
            <w:pPr>
              <w:jc w:val="center"/>
            </w:pPr>
          </w:p>
        </w:tc>
        <w:tc>
          <w:tcPr>
            <w:tcW w:w="992" w:type="dxa"/>
          </w:tcPr>
          <w:p w14:paraId="06B3238F" w14:textId="77777777" w:rsidR="007D1092" w:rsidRDefault="007D1092" w:rsidP="007D1092">
            <w:pPr>
              <w:jc w:val="center"/>
            </w:pPr>
          </w:p>
        </w:tc>
        <w:tc>
          <w:tcPr>
            <w:tcW w:w="709" w:type="dxa"/>
            <w:shd w:val="clear" w:color="auto" w:fill="auto"/>
          </w:tcPr>
          <w:p w14:paraId="2167E458" w14:textId="77777777" w:rsidR="007D1092" w:rsidRDefault="007D1092" w:rsidP="007D1092">
            <w:pPr>
              <w:jc w:val="center"/>
            </w:pPr>
          </w:p>
        </w:tc>
        <w:tc>
          <w:tcPr>
            <w:tcW w:w="2693" w:type="dxa"/>
            <w:shd w:val="clear" w:color="auto" w:fill="auto"/>
          </w:tcPr>
          <w:p w14:paraId="29AFC1B4" w14:textId="77777777" w:rsidR="007D1092" w:rsidRDefault="007D1092" w:rsidP="007D1092">
            <w:pPr>
              <w:jc w:val="center"/>
            </w:pPr>
          </w:p>
        </w:tc>
      </w:tr>
      <w:tr w:rsidR="007D1092" w14:paraId="228A47FB" w14:textId="77777777" w:rsidTr="00C94B8E">
        <w:trPr>
          <w:jc w:val="center"/>
        </w:trPr>
        <w:tc>
          <w:tcPr>
            <w:tcW w:w="1134" w:type="dxa"/>
            <w:shd w:val="clear" w:color="auto" w:fill="auto"/>
          </w:tcPr>
          <w:p w14:paraId="592EF926" w14:textId="77777777" w:rsidR="007D1092" w:rsidRPr="00586FE8" w:rsidRDefault="007D1092" w:rsidP="00586FE8">
            <w:pPr>
              <w:pStyle w:val="ListParagraph"/>
              <w:numPr>
                <w:ilvl w:val="0"/>
                <w:numId w:val="21"/>
              </w:numPr>
              <w:jc w:val="center"/>
              <w:rPr>
                <w:b/>
                <w:bCs/>
              </w:rPr>
            </w:pPr>
          </w:p>
        </w:tc>
        <w:tc>
          <w:tcPr>
            <w:tcW w:w="1413" w:type="dxa"/>
          </w:tcPr>
          <w:p w14:paraId="7A190FDA" w14:textId="77777777" w:rsidR="007D1092" w:rsidRDefault="00797D69" w:rsidP="007D1092">
            <w:r>
              <w:t>8</w:t>
            </w:r>
            <w:r w:rsidR="00856736">
              <w:t>.</w:t>
            </w:r>
            <w:r w:rsidR="00105FCE">
              <w:t>4</w:t>
            </w:r>
            <w:r w:rsidR="00856736">
              <w:t>.2</w:t>
            </w:r>
          </w:p>
        </w:tc>
        <w:tc>
          <w:tcPr>
            <w:tcW w:w="4257" w:type="dxa"/>
            <w:shd w:val="clear" w:color="auto" w:fill="auto"/>
          </w:tcPr>
          <w:p w14:paraId="2E82115D" w14:textId="77777777" w:rsidR="007D1092" w:rsidRDefault="007D1092" w:rsidP="007D1092">
            <w:r>
              <w:t xml:space="preserve">Drying should be conducted on clean racks, lifted off the ground (~1m) and in the shade – </w:t>
            </w:r>
            <w:proofErr w:type="gramStart"/>
            <w:r>
              <w:t>i.e.</w:t>
            </w:r>
            <w:proofErr w:type="gramEnd"/>
            <w:r>
              <w:t xml:space="preserve"> no direct sunlight.</w:t>
            </w:r>
          </w:p>
        </w:tc>
        <w:tc>
          <w:tcPr>
            <w:tcW w:w="1418" w:type="dxa"/>
            <w:shd w:val="clear" w:color="auto" w:fill="auto"/>
          </w:tcPr>
          <w:p w14:paraId="4EE0D74E" w14:textId="77777777" w:rsidR="007D1092" w:rsidRDefault="007D1092" w:rsidP="007D1092">
            <w:pPr>
              <w:jc w:val="center"/>
            </w:pPr>
          </w:p>
        </w:tc>
        <w:tc>
          <w:tcPr>
            <w:tcW w:w="992" w:type="dxa"/>
          </w:tcPr>
          <w:p w14:paraId="22B09FDB" w14:textId="77777777" w:rsidR="007D1092" w:rsidRDefault="007D1092" w:rsidP="007D1092">
            <w:pPr>
              <w:jc w:val="center"/>
            </w:pPr>
          </w:p>
        </w:tc>
        <w:tc>
          <w:tcPr>
            <w:tcW w:w="992" w:type="dxa"/>
          </w:tcPr>
          <w:p w14:paraId="6CF16A33" w14:textId="77777777" w:rsidR="007D1092" w:rsidRDefault="007D1092" w:rsidP="007D1092">
            <w:pPr>
              <w:jc w:val="center"/>
            </w:pPr>
          </w:p>
        </w:tc>
        <w:tc>
          <w:tcPr>
            <w:tcW w:w="709" w:type="dxa"/>
            <w:shd w:val="clear" w:color="auto" w:fill="auto"/>
          </w:tcPr>
          <w:p w14:paraId="048417F9" w14:textId="77777777" w:rsidR="007D1092" w:rsidRDefault="007D1092" w:rsidP="007D1092">
            <w:pPr>
              <w:jc w:val="center"/>
            </w:pPr>
          </w:p>
        </w:tc>
        <w:tc>
          <w:tcPr>
            <w:tcW w:w="2693" w:type="dxa"/>
            <w:shd w:val="clear" w:color="auto" w:fill="auto"/>
          </w:tcPr>
          <w:p w14:paraId="5A985F3B" w14:textId="77777777" w:rsidR="007D1092" w:rsidRDefault="007D1092" w:rsidP="007D1092">
            <w:pPr>
              <w:jc w:val="center"/>
            </w:pPr>
          </w:p>
        </w:tc>
      </w:tr>
      <w:tr w:rsidR="007D1092" w14:paraId="7E40CC16" w14:textId="77777777" w:rsidTr="00C94B8E">
        <w:trPr>
          <w:jc w:val="center"/>
        </w:trPr>
        <w:tc>
          <w:tcPr>
            <w:tcW w:w="1134" w:type="dxa"/>
            <w:shd w:val="clear" w:color="auto" w:fill="auto"/>
          </w:tcPr>
          <w:p w14:paraId="2DF83117" w14:textId="77777777" w:rsidR="007D1092" w:rsidRPr="00586FE8" w:rsidRDefault="007D1092" w:rsidP="00586FE8">
            <w:pPr>
              <w:pStyle w:val="ListParagraph"/>
              <w:numPr>
                <w:ilvl w:val="0"/>
                <w:numId w:val="21"/>
              </w:numPr>
              <w:jc w:val="center"/>
              <w:rPr>
                <w:b/>
                <w:bCs/>
              </w:rPr>
            </w:pPr>
          </w:p>
        </w:tc>
        <w:tc>
          <w:tcPr>
            <w:tcW w:w="1413" w:type="dxa"/>
          </w:tcPr>
          <w:p w14:paraId="25800F15" w14:textId="77777777" w:rsidR="007D1092" w:rsidRDefault="00797D69" w:rsidP="007D1092">
            <w:r>
              <w:t>8</w:t>
            </w:r>
            <w:r w:rsidR="00856736">
              <w:t>.</w:t>
            </w:r>
            <w:r w:rsidR="00105FCE">
              <w:t>4</w:t>
            </w:r>
            <w:r w:rsidR="00856736">
              <w:t>.3</w:t>
            </w:r>
          </w:p>
        </w:tc>
        <w:tc>
          <w:tcPr>
            <w:tcW w:w="4257" w:type="dxa"/>
            <w:shd w:val="clear" w:color="auto" w:fill="auto"/>
          </w:tcPr>
          <w:p w14:paraId="3CCF564C" w14:textId="77777777" w:rsidR="007D1092" w:rsidRDefault="007D1092" w:rsidP="007D1092">
            <w:r>
              <w:t xml:space="preserve">Dried tubers should be inspected to remove discoloured, </w:t>
            </w:r>
            <w:proofErr w:type="gramStart"/>
            <w:r>
              <w:t>mouldy</w:t>
            </w:r>
            <w:proofErr w:type="gramEnd"/>
            <w:r>
              <w:t xml:space="preserve"> and damaged material including all other foreign material.</w:t>
            </w:r>
          </w:p>
        </w:tc>
        <w:tc>
          <w:tcPr>
            <w:tcW w:w="1418" w:type="dxa"/>
            <w:shd w:val="clear" w:color="auto" w:fill="auto"/>
          </w:tcPr>
          <w:p w14:paraId="792E67E4" w14:textId="77777777" w:rsidR="007D1092" w:rsidRDefault="007D1092" w:rsidP="007D1092">
            <w:pPr>
              <w:jc w:val="center"/>
            </w:pPr>
          </w:p>
        </w:tc>
        <w:tc>
          <w:tcPr>
            <w:tcW w:w="992" w:type="dxa"/>
          </w:tcPr>
          <w:p w14:paraId="04547E35" w14:textId="77777777" w:rsidR="007D1092" w:rsidRDefault="007D1092" w:rsidP="007D1092">
            <w:pPr>
              <w:jc w:val="center"/>
            </w:pPr>
          </w:p>
        </w:tc>
        <w:tc>
          <w:tcPr>
            <w:tcW w:w="992" w:type="dxa"/>
          </w:tcPr>
          <w:p w14:paraId="387A6BC8" w14:textId="77777777" w:rsidR="007D1092" w:rsidRDefault="007D1092" w:rsidP="007D1092">
            <w:pPr>
              <w:jc w:val="center"/>
            </w:pPr>
          </w:p>
        </w:tc>
        <w:tc>
          <w:tcPr>
            <w:tcW w:w="709" w:type="dxa"/>
            <w:shd w:val="clear" w:color="auto" w:fill="auto"/>
          </w:tcPr>
          <w:p w14:paraId="4B8597CB" w14:textId="77777777" w:rsidR="007D1092" w:rsidRDefault="007D1092" w:rsidP="007D1092">
            <w:pPr>
              <w:jc w:val="center"/>
            </w:pPr>
          </w:p>
        </w:tc>
        <w:tc>
          <w:tcPr>
            <w:tcW w:w="2693" w:type="dxa"/>
            <w:shd w:val="clear" w:color="auto" w:fill="auto"/>
          </w:tcPr>
          <w:p w14:paraId="5F1D332A" w14:textId="77777777" w:rsidR="007D1092" w:rsidRDefault="007D1092" w:rsidP="007D1092">
            <w:pPr>
              <w:jc w:val="center"/>
            </w:pPr>
          </w:p>
        </w:tc>
      </w:tr>
      <w:tr w:rsidR="007D1092" w14:paraId="5D61F0CE" w14:textId="77777777" w:rsidTr="00C94B8E">
        <w:trPr>
          <w:jc w:val="center"/>
        </w:trPr>
        <w:tc>
          <w:tcPr>
            <w:tcW w:w="1134" w:type="dxa"/>
            <w:shd w:val="clear" w:color="auto" w:fill="auto"/>
          </w:tcPr>
          <w:p w14:paraId="16E27589" w14:textId="77777777" w:rsidR="007D1092" w:rsidRPr="00586FE8" w:rsidRDefault="007D1092" w:rsidP="00586FE8">
            <w:pPr>
              <w:pStyle w:val="ListParagraph"/>
              <w:numPr>
                <w:ilvl w:val="0"/>
                <w:numId w:val="21"/>
              </w:numPr>
              <w:jc w:val="center"/>
              <w:rPr>
                <w:b/>
                <w:bCs/>
              </w:rPr>
            </w:pPr>
          </w:p>
        </w:tc>
        <w:tc>
          <w:tcPr>
            <w:tcW w:w="1413" w:type="dxa"/>
          </w:tcPr>
          <w:p w14:paraId="08C3C0E5" w14:textId="77777777" w:rsidR="007D1092" w:rsidRDefault="00797D69" w:rsidP="007D1092">
            <w:r>
              <w:t>8</w:t>
            </w:r>
            <w:r w:rsidR="00856736">
              <w:t>.</w:t>
            </w:r>
            <w:r w:rsidR="00105FCE">
              <w:t>4</w:t>
            </w:r>
            <w:r w:rsidR="00856736">
              <w:t>.4</w:t>
            </w:r>
          </w:p>
        </w:tc>
        <w:tc>
          <w:tcPr>
            <w:tcW w:w="4257" w:type="dxa"/>
            <w:shd w:val="clear" w:color="auto" w:fill="auto"/>
          </w:tcPr>
          <w:p w14:paraId="58CBC68A" w14:textId="7E1BDB41" w:rsidR="007D1092" w:rsidRDefault="007D1092" w:rsidP="00DE09DA">
            <w:r>
              <w:t xml:space="preserve">No roots/tubers, etc. of other plant species mixed with </w:t>
            </w:r>
            <w:r w:rsidR="00DE09DA">
              <w:t xml:space="preserve">devil’s </w:t>
            </w:r>
            <w:r>
              <w:t>claw tubers.</w:t>
            </w:r>
          </w:p>
        </w:tc>
        <w:tc>
          <w:tcPr>
            <w:tcW w:w="1418" w:type="dxa"/>
            <w:shd w:val="clear" w:color="auto" w:fill="auto"/>
          </w:tcPr>
          <w:p w14:paraId="1C8C8290" w14:textId="77777777" w:rsidR="007D1092" w:rsidRDefault="007D1092" w:rsidP="007D1092">
            <w:pPr>
              <w:jc w:val="center"/>
            </w:pPr>
          </w:p>
        </w:tc>
        <w:tc>
          <w:tcPr>
            <w:tcW w:w="992" w:type="dxa"/>
          </w:tcPr>
          <w:p w14:paraId="55798D67" w14:textId="77777777" w:rsidR="007D1092" w:rsidRDefault="007D1092" w:rsidP="007D1092">
            <w:pPr>
              <w:jc w:val="center"/>
            </w:pPr>
          </w:p>
        </w:tc>
        <w:tc>
          <w:tcPr>
            <w:tcW w:w="992" w:type="dxa"/>
          </w:tcPr>
          <w:p w14:paraId="33328003" w14:textId="77777777" w:rsidR="007D1092" w:rsidRDefault="007D1092" w:rsidP="007D1092">
            <w:pPr>
              <w:jc w:val="center"/>
            </w:pPr>
          </w:p>
        </w:tc>
        <w:tc>
          <w:tcPr>
            <w:tcW w:w="709" w:type="dxa"/>
            <w:shd w:val="clear" w:color="auto" w:fill="auto"/>
          </w:tcPr>
          <w:p w14:paraId="3365B387" w14:textId="77777777" w:rsidR="007D1092" w:rsidRDefault="007D1092" w:rsidP="007D1092">
            <w:pPr>
              <w:jc w:val="center"/>
            </w:pPr>
          </w:p>
        </w:tc>
        <w:tc>
          <w:tcPr>
            <w:tcW w:w="2693" w:type="dxa"/>
            <w:shd w:val="clear" w:color="auto" w:fill="auto"/>
          </w:tcPr>
          <w:p w14:paraId="5FA523F9" w14:textId="77777777" w:rsidR="007D1092" w:rsidRDefault="007D1092" w:rsidP="007D1092">
            <w:pPr>
              <w:jc w:val="center"/>
            </w:pPr>
          </w:p>
        </w:tc>
      </w:tr>
      <w:tr w:rsidR="007D1092" w14:paraId="76AFAD10" w14:textId="77777777" w:rsidTr="00C94B8E">
        <w:trPr>
          <w:jc w:val="center"/>
        </w:trPr>
        <w:tc>
          <w:tcPr>
            <w:tcW w:w="1134" w:type="dxa"/>
            <w:shd w:val="clear" w:color="auto" w:fill="auto"/>
          </w:tcPr>
          <w:p w14:paraId="115FF784" w14:textId="77777777" w:rsidR="007D1092" w:rsidRPr="00586FE8" w:rsidRDefault="007D1092" w:rsidP="00586FE8">
            <w:pPr>
              <w:pStyle w:val="ListParagraph"/>
              <w:numPr>
                <w:ilvl w:val="0"/>
                <w:numId w:val="21"/>
              </w:numPr>
              <w:jc w:val="center"/>
              <w:rPr>
                <w:b/>
                <w:bCs/>
              </w:rPr>
            </w:pPr>
          </w:p>
        </w:tc>
        <w:tc>
          <w:tcPr>
            <w:tcW w:w="1413" w:type="dxa"/>
          </w:tcPr>
          <w:p w14:paraId="29A72CEA" w14:textId="77777777" w:rsidR="007D1092" w:rsidRDefault="00797D69" w:rsidP="007D1092">
            <w:r>
              <w:t>8</w:t>
            </w:r>
            <w:r w:rsidR="00856736">
              <w:t>.</w:t>
            </w:r>
            <w:r w:rsidR="00105FCE">
              <w:t>4</w:t>
            </w:r>
            <w:r w:rsidR="00856736">
              <w:t>.5</w:t>
            </w:r>
          </w:p>
        </w:tc>
        <w:tc>
          <w:tcPr>
            <w:tcW w:w="4257" w:type="dxa"/>
            <w:shd w:val="clear" w:color="auto" w:fill="auto"/>
          </w:tcPr>
          <w:p w14:paraId="0D72DC10" w14:textId="77777777" w:rsidR="007D1092" w:rsidRDefault="007D1092" w:rsidP="007D1092">
            <w:r>
              <w:t>No chemicals to be used in/close to drying facilities and/or storage sites.</w:t>
            </w:r>
          </w:p>
        </w:tc>
        <w:tc>
          <w:tcPr>
            <w:tcW w:w="1418" w:type="dxa"/>
            <w:shd w:val="clear" w:color="auto" w:fill="auto"/>
          </w:tcPr>
          <w:p w14:paraId="0A70F721" w14:textId="77777777" w:rsidR="007D1092" w:rsidRDefault="007D1092" w:rsidP="007D1092">
            <w:pPr>
              <w:jc w:val="center"/>
            </w:pPr>
          </w:p>
        </w:tc>
        <w:tc>
          <w:tcPr>
            <w:tcW w:w="992" w:type="dxa"/>
          </w:tcPr>
          <w:p w14:paraId="2AC57200" w14:textId="77777777" w:rsidR="007D1092" w:rsidRDefault="007D1092" w:rsidP="007D1092">
            <w:pPr>
              <w:jc w:val="center"/>
            </w:pPr>
          </w:p>
        </w:tc>
        <w:tc>
          <w:tcPr>
            <w:tcW w:w="992" w:type="dxa"/>
          </w:tcPr>
          <w:p w14:paraId="73B328A3" w14:textId="77777777" w:rsidR="007D1092" w:rsidRDefault="007D1092" w:rsidP="007D1092">
            <w:pPr>
              <w:jc w:val="center"/>
            </w:pPr>
          </w:p>
        </w:tc>
        <w:tc>
          <w:tcPr>
            <w:tcW w:w="709" w:type="dxa"/>
            <w:shd w:val="clear" w:color="auto" w:fill="auto"/>
          </w:tcPr>
          <w:p w14:paraId="3B2AEFB9" w14:textId="77777777" w:rsidR="007D1092" w:rsidRDefault="007D1092" w:rsidP="007D1092">
            <w:pPr>
              <w:jc w:val="center"/>
            </w:pPr>
          </w:p>
        </w:tc>
        <w:tc>
          <w:tcPr>
            <w:tcW w:w="2693" w:type="dxa"/>
            <w:shd w:val="clear" w:color="auto" w:fill="auto"/>
          </w:tcPr>
          <w:p w14:paraId="793B6572" w14:textId="77777777" w:rsidR="007D1092" w:rsidRDefault="007D1092" w:rsidP="007D1092">
            <w:pPr>
              <w:jc w:val="center"/>
            </w:pPr>
          </w:p>
        </w:tc>
      </w:tr>
      <w:tr w:rsidR="007D1092" w14:paraId="652C3A3A" w14:textId="77777777" w:rsidTr="00C94B8E">
        <w:trPr>
          <w:jc w:val="center"/>
        </w:trPr>
        <w:tc>
          <w:tcPr>
            <w:tcW w:w="1134" w:type="dxa"/>
            <w:shd w:val="clear" w:color="auto" w:fill="auto"/>
          </w:tcPr>
          <w:p w14:paraId="4C8F3952" w14:textId="77777777" w:rsidR="007D1092" w:rsidRPr="00586FE8" w:rsidRDefault="007D1092" w:rsidP="00586FE8">
            <w:pPr>
              <w:pStyle w:val="ListParagraph"/>
              <w:numPr>
                <w:ilvl w:val="0"/>
                <w:numId w:val="21"/>
              </w:numPr>
              <w:jc w:val="center"/>
              <w:rPr>
                <w:b/>
                <w:bCs/>
              </w:rPr>
            </w:pPr>
          </w:p>
        </w:tc>
        <w:tc>
          <w:tcPr>
            <w:tcW w:w="1413" w:type="dxa"/>
          </w:tcPr>
          <w:p w14:paraId="2D96D808" w14:textId="77777777" w:rsidR="007D1092" w:rsidRDefault="00797D69" w:rsidP="007D1092">
            <w:r>
              <w:t>8</w:t>
            </w:r>
            <w:r w:rsidR="00856736">
              <w:t>.</w:t>
            </w:r>
            <w:r w:rsidR="00105FCE">
              <w:t>4</w:t>
            </w:r>
            <w:r w:rsidR="00856736">
              <w:t>.6</w:t>
            </w:r>
          </w:p>
        </w:tc>
        <w:tc>
          <w:tcPr>
            <w:tcW w:w="4257" w:type="dxa"/>
            <w:shd w:val="clear" w:color="auto" w:fill="auto"/>
          </w:tcPr>
          <w:p w14:paraId="0EEA6B33" w14:textId="77777777" w:rsidR="007D1092" w:rsidRDefault="007D1092" w:rsidP="007D1092">
            <w:r>
              <w:t xml:space="preserve">Personal behaviour that could damage/contaminant the product should be avoided – </w:t>
            </w:r>
            <w:proofErr w:type="gramStart"/>
            <w:r>
              <w:t>e.g.</w:t>
            </w:r>
            <w:proofErr w:type="gramEnd"/>
            <w:r>
              <w:t xml:space="preserve"> personal hygiene maintained.</w:t>
            </w:r>
          </w:p>
        </w:tc>
        <w:tc>
          <w:tcPr>
            <w:tcW w:w="1418" w:type="dxa"/>
            <w:shd w:val="clear" w:color="auto" w:fill="auto"/>
          </w:tcPr>
          <w:p w14:paraId="521F3128" w14:textId="77777777" w:rsidR="007D1092" w:rsidRDefault="007D1092" w:rsidP="007D1092">
            <w:pPr>
              <w:jc w:val="center"/>
            </w:pPr>
          </w:p>
        </w:tc>
        <w:tc>
          <w:tcPr>
            <w:tcW w:w="992" w:type="dxa"/>
          </w:tcPr>
          <w:p w14:paraId="11ADBD20" w14:textId="77777777" w:rsidR="007D1092" w:rsidRDefault="007D1092" w:rsidP="007D1092">
            <w:pPr>
              <w:jc w:val="center"/>
            </w:pPr>
          </w:p>
        </w:tc>
        <w:tc>
          <w:tcPr>
            <w:tcW w:w="992" w:type="dxa"/>
          </w:tcPr>
          <w:p w14:paraId="513D3630" w14:textId="77777777" w:rsidR="007D1092" w:rsidRDefault="007D1092" w:rsidP="007D1092">
            <w:pPr>
              <w:jc w:val="center"/>
            </w:pPr>
          </w:p>
        </w:tc>
        <w:tc>
          <w:tcPr>
            <w:tcW w:w="709" w:type="dxa"/>
            <w:shd w:val="clear" w:color="auto" w:fill="auto"/>
          </w:tcPr>
          <w:p w14:paraId="3454A6CE" w14:textId="77777777" w:rsidR="007D1092" w:rsidRDefault="007D1092" w:rsidP="007D1092">
            <w:pPr>
              <w:jc w:val="center"/>
            </w:pPr>
          </w:p>
        </w:tc>
        <w:tc>
          <w:tcPr>
            <w:tcW w:w="2693" w:type="dxa"/>
            <w:shd w:val="clear" w:color="auto" w:fill="auto"/>
          </w:tcPr>
          <w:p w14:paraId="2E8FFEBC" w14:textId="77777777" w:rsidR="007D1092" w:rsidRDefault="007D1092" w:rsidP="007D1092">
            <w:pPr>
              <w:jc w:val="center"/>
            </w:pPr>
          </w:p>
        </w:tc>
      </w:tr>
      <w:tr w:rsidR="007D1092" w14:paraId="69D3949F" w14:textId="77777777" w:rsidTr="00C94B8E">
        <w:trPr>
          <w:jc w:val="center"/>
        </w:trPr>
        <w:tc>
          <w:tcPr>
            <w:tcW w:w="1134" w:type="dxa"/>
            <w:shd w:val="clear" w:color="auto" w:fill="auto"/>
          </w:tcPr>
          <w:p w14:paraId="6CC2AB4B" w14:textId="77777777" w:rsidR="007D1092" w:rsidRPr="00586FE8" w:rsidRDefault="007D1092" w:rsidP="00586FE8">
            <w:pPr>
              <w:pStyle w:val="ListParagraph"/>
              <w:numPr>
                <w:ilvl w:val="0"/>
                <w:numId w:val="21"/>
              </w:numPr>
              <w:jc w:val="center"/>
              <w:rPr>
                <w:b/>
                <w:bCs/>
              </w:rPr>
            </w:pPr>
          </w:p>
        </w:tc>
        <w:tc>
          <w:tcPr>
            <w:tcW w:w="1413" w:type="dxa"/>
          </w:tcPr>
          <w:p w14:paraId="03324F7D" w14:textId="77777777" w:rsidR="007D1092" w:rsidRDefault="00797D69" w:rsidP="007D1092">
            <w:r>
              <w:t>8</w:t>
            </w:r>
            <w:r w:rsidR="00856736">
              <w:t>.</w:t>
            </w:r>
            <w:r w:rsidR="00105FCE">
              <w:t>4</w:t>
            </w:r>
            <w:r w:rsidR="00856736">
              <w:t>.7</w:t>
            </w:r>
          </w:p>
        </w:tc>
        <w:tc>
          <w:tcPr>
            <w:tcW w:w="4257" w:type="dxa"/>
            <w:shd w:val="clear" w:color="auto" w:fill="auto"/>
          </w:tcPr>
          <w:p w14:paraId="3C202FF9" w14:textId="77777777" w:rsidR="007D1092" w:rsidRDefault="007D1092" w:rsidP="007D1092">
            <w:r>
              <w:t>Packaging material should be agreed between supplier and buyer.</w:t>
            </w:r>
          </w:p>
        </w:tc>
        <w:tc>
          <w:tcPr>
            <w:tcW w:w="1418" w:type="dxa"/>
            <w:shd w:val="clear" w:color="auto" w:fill="auto"/>
          </w:tcPr>
          <w:p w14:paraId="39DD3AD4" w14:textId="77777777" w:rsidR="007D1092" w:rsidRDefault="007D1092" w:rsidP="007D1092">
            <w:pPr>
              <w:jc w:val="center"/>
            </w:pPr>
          </w:p>
        </w:tc>
        <w:tc>
          <w:tcPr>
            <w:tcW w:w="992" w:type="dxa"/>
          </w:tcPr>
          <w:p w14:paraId="7726998D" w14:textId="77777777" w:rsidR="007D1092" w:rsidRDefault="007D1092" w:rsidP="007D1092">
            <w:pPr>
              <w:jc w:val="center"/>
            </w:pPr>
          </w:p>
        </w:tc>
        <w:tc>
          <w:tcPr>
            <w:tcW w:w="992" w:type="dxa"/>
          </w:tcPr>
          <w:p w14:paraId="1EDD9B74" w14:textId="77777777" w:rsidR="007D1092" w:rsidRDefault="007D1092" w:rsidP="007D1092">
            <w:pPr>
              <w:jc w:val="center"/>
            </w:pPr>
          </w:p>
        </w:tc>
        <w:tc>
          <w:tcPr>
            <w:tcW w:w="709" w:type="dxa"/>
            <w:shd w:val="clear" w:color="auto" w:fill="auto"/>
          </w:tcPr>
          <w:p w14:paraId="36A173E7" w14:textId="77777777" w:rsidR="007D1092" w:rsidRDefault="007D1092" w:rsidP="007D1092">
            <w:pPr>
              <w:jc w:val="center"/>
            </w:pPr>
          </w:p>
        </w:tc>
        <w:tc>
          <w:tcPr>
            <w:tcW w:w="2693" w:type="dxa"/>
            <w:shd w:val="clear" w:color="auto" w:fill="auto"/>
          </w:tcPr>
          <w:p w14:paraId="6AE838AF" w14:textId="77777777" w:rsidR="007D1092" w:rsidRDefault="007D1092" w:rsidP="007D1092">
            <w:pPr>
              <w:jc w:val="center"/>
            </w:pPr>
          </w:p>
        </w:tc>
      </w:tr>
      <w:tr w:rsidR="007D1092" w14:paraId="4BC4EAB5" w14:textId="77777777" w:rsidTr="00C94B8E">
        <w:trPr>
          <w:jc w:val="center"/>
        </w:trPr>
        <w:tc>
          <w:tcPr>
            <w:tcW w:w="1134" w:type="dxa"/>
            <w:shd w:val="clear" w:color="auto" w:fill="auto"/>
          </w:tcPr>
          <w:p w14:paraId="74F98C1F" w14:textId="77777777" w:rsidR="007D1092" w:rsidRPr="00586FE8" w:rsidRDefault="007D1092" w:rsidP="00586FE8">
            <w:pPr>
              <w:pStyle w:val="ListParagraph"/>
              <w:numPr>
                <w:ilvl w:val="0"/>
                <w:numId w:val="21"/>
              </w:numPr>
              <w:jc w:val="center"/>
              <w:rPr>
                <w:b/>
                <w:bCs/>
              </w:rPr>
            </w:pPr>
          </w:p>
        </w:tc>
        <w:tc>
          <w:tcPr>
            <w:tcW w:w="1413" w:type="dxa"/>
          </w:tcPr>
          <w:p w14:paraId="248184D6" w14:textId="77777777" w:rsidR="007D1092" w:rsidRDefault="00797D69" w:rsidP="007D1092">
            <w:r>
              <w:t>8</w:t>
            </w:r>
            <w:r w:rsidR="00856736">
              <w:t>.</w:t>
            </w:r>
            <w:r w:rsidR="00105FCE">
              <w:t>4</w:t>
            </w:r>
            <w:r w:rsidR="00856736">
              <w:t>.8</w:t>
            </w:r>
          </w:p>
        </w:tc>
        <w:tc>
          <w:tcPr>
            <w:tcW w:w="4257" w:type="dxa"/>
            <w:shd w:val="clear" w:color="auto" w:fill="auto"/>
          </w:tcPr>
          <w:p w14:paraId="17D1DE16" w14:textId="77777777" w:rsidR="007D1092" w:rsidRDefault="007D1092" w:rsidP="007D1092">
            <w:r>
              <w:t xml:space="preserve">Equipment used to pack dried tubers is clean and safe – </w:t>
            </w:r>
            <w:proofErr w:type="gramStart"/>
            <w:r>
              <w:t>i.e.</w:t>
            </w:r>
            <w:proofErr w:type="gramEnd"/>
            <w:r>
              <w:t xml:space="preserve"> no fertiliser bags, etc.</w:t>
            </w:r>
          </w:p>
        </w:tc>
        <w:tc>
          <w:tcPr>
            <w:tcW w:w="1418" w:type="dxa"/>
            <w:shd w:val="clear" w:color="auto" w:fill="auto"/>
          </w:tcPr>
          <w:p w14:paraId="6941AB63" w14:textId="77777777" w:rsidR="007D1092" w:rsidRDefault="007D1092" w:rsidP="007D1092">
            <w:pPr>
              <w:jc w:val="center"/>
            </w:pPr>
          </w:p>
        </w:tc>
        <w:tc>
          <w:tcPr>
            <w:tcW w:w="992" w:type="dxa"/>
          </w:tcPr>
          <w:p w14:paraId="1758D40D" w14:textId="77777777" w:rsidR="007D1092" w:rsidRDefault="007D1092" w:rsidP="007D1092">
            <w:pPr>
              <w:jc w:val="center"/>
            </w:pPr>
          </w:p>
        </w:tc>
        <w:tc>
          <w:tcPr>
            <w:tcW w:w="992" w:type="dxa"/>
          </w:tcPr>
          <w:p w14:paraId="45CBBD74" w14:textId="77777777" w:rsidR="007D1092" w:rsidRDefault="007D1092" w:rsidP="007D1092">
            <w:pPr>
              <w:jc w:val="center"/>
            </w:pPr>
          </w:p>
        </w:tc>
        <w:tc>
          <w:tcPr>
            <w:tcW w:w="709" w:type="dxa"/>
            <w:shd w:val="clear" w:color="auto" w:fill="auto"/>
          </w:tcPr>
          <w:p w14:paraId="342FF6F7" w14:textId="77777777" w:rsidR="007D1092" w:rsidRDefault="007D1092" w:rsidP="007D1092">
            <w:pPr>
              <w:jc w:val="center"/>
            </w:pPr>
          </w:p>
        </w:tc>
        <w:tc>
          <w:tcPr>
            <w:tcW w:w="2693" w:type="dxa"/>
            <w:shd w:val="clear" w:color="auto" w:fill="auto"/>
          </w:tcPr>
          <w:p w14:paraId="2F2223D2" w14:textId="77777777" w:rsidR="007D1092" w:rsidRDefault="007D1092" w:rsidP="007D1092">
            <w:pPr>
              <w:jc w:val="center"/>
            </w:pPr>
          </w:p>
        </w:tc>
      </w:tr>
      <w:tr w:rsidR="007D1092" w14:paraId="509A8E2A" w14:textId="77777777" w:rsidTr="00C94B8E">
        <w:trPr>
          <w:jc w:val="center"/>
        </w:trPr>
        <w:tc>
          <w:tcPr>
            <w:tcW w:w="1134" w:type="dxa"/>
            <w:shd w:val="clear" w:color="auto" w:fill="auto"/>
          </w:tcPr>
          <w:p w14:paraId="5C6CFD2A" w14:textId="77777777" w:rsidR="007D1092" w:rsidRPr="00586FE8" w:rsidRDefault="007D1092" w:rsidP="00586FE8">
            <w:pPr>
              <w:pStyle w:val="ListParagraph"/>
              <w:numPr>
                <w:ilvl w:val="0"/>
                <w:numId w:val="21"/>
              </w:numPr>
              <w:jc w:val="center"/>
              <w:rPr>
                <w:b/>
                <w:bCs/>
              </w:rPr>
            </w:pPr>
          </w:p>
        </w:tc>
        <w:tc>
          <w:tcPr>
            <w:tcW w:w="1413" w:type="dxa"/>
          </w:tcPr>
          <w:p w14:paraId="5C39252C" w14:textId="77777777" w:rsidR="007D1092" w:rsidRDefault="00797D69" w:rsidP="007D1092">
            <w:r>
              <w:t>8</w:t>
            </w:r>
            <w:r w:rsidR="00856736">
              <w:t>.</w:t>
            </w:r>
            <w:r w:rsidR="00105FCE">
              <w:t>4</w:t>
            </w:r>
            <w:r w:rsidR="00856736">
              <w:t>.9</w:t>
            </w:r>
          </w:p>
        </w:tc>
        <w:tc>
          <w:tcPr>
            <w:tcW w:w="4257" w:type="dxa"/>
            <w:shd w:val="clear" w:color="auto" w:fill="auto"/>
          </w:tcPr>
          <w:p w14:paraId="1753FEED" w14:textId="77777777" w:rsidR="007D1092" w:rsidRDefault="007D1092" w:rsidP="007D1092">
            <w:r>
              <w:t xml:space="preserve">Storage of dried tubers is clean and safe – </w:t>
            </w:r>
            <w:proofErr w:type="gramStart"/>
            <w:r>
              <w:t>i.e.</w:t>
            </w:r>
            <w:proofErr w:type="gramEnd"/>
            <w:r>
              <w:t xml:space="preserve"> secure, dry, well ventilated and away from farm animals.</w:t>
            </w:r>
          </w:p>
        </w:tc>
        <w:tc>
          <w:tcPr>
            <w:tcW w:w="1418" w:type="dxa"/>
            <w:shd w:val="clear" w:color="auto" w:fill="auto"/>
          </w:tcPr>
          <w:p w14:paraId="0C6779D5" w14:textId="77777777" w:rsidR="007D1092" w:rsidRDefault="007D1092" w:rsidP="007D1092">
            <w:pPr>
              <w:jc w:val="center"/>
            </w:pPr>
          </w:p>
        </w:tc>
        <w:tc>
          <w:tcPr>
            <w:tcW w:w="992" w:type="dxa"/>
          </w:tcPr>
          <w:p w14:paraId="78B9888A" w14:textId="77777777" w:rsidR="007D1092" w:rsidRDefault="007D1092" w:rsidP="007D1092">
            <w:pPr>
              <w:jc w:val="center"/>
            </w:pPr>
          </w:p>
        </w:tc>
        <w:tc>
          <w:tcPr>
            <w:tcW w:w="992" w:type="dxa"/>
          </w:tcPr>
          <w:p w14:paraId="00B7FDC3" w14:textId="77777777" w:rsidR="007D1092" w:rsidRDefault="007D1092" w:rsidP="007D1092">
            <w:pPr>
              <w:jc w:val="center"/>
            </w:pPr>
          </w:p>
        </w:tc>
        <w:tc>
          <w:tcPr>
            <w:tcW w:w="709" w:type="dxa"/>
            <w:shd w:val="clear" w:color="auto" w:fill="auto"/>
          </w:tcPr>
          <w:p w14:paraId="2D8EDD69" w14:textId="77777777" w:rsidR="007D1092" w:rsidRDefault="007D1092" w:rsidP="007D1092">
            <w:pPr>
              <w:jc w:val="center"/>
            </w:pPr>
          </w:p>
        </w:tc>
        <w:tc>
          <w:tcPr>
            <w:tcW w:w="2693" w:type="dxa"/>
            <w:shd w:val="clear" w:color="auto" w:fill="auto"/>
          </w:tcPr>
          <w:p w14:paraId="5CD0C821" w14:textId="77777777" w:rsidR="007D1092" w:rsidRDefault="007D1092" w:rsidP="007D1092">
            <w:pPr>
              <w:jc w:val="center"/>
            </w:pPr>
          </w:p>
        </w:tc>
      </w:tr>
      <w:tr w:rsidR="00105FCE" w14:paraId="5A854EB7" w14:textId="77777777" w:rsidTr="006F56CF">
        <w:trPr>
          <w:jc w:val="center"/>
        </w:trPr>
        <w:tc>
          <w:tcPr>
            <w:tcW w:w="1134" w:type="dxa"/>
            <w:shd w:val="clear" w:color="auto" w:fill="auto"/>
          </w:tcPr>
          <w:p w14:paraId="544CC044" w14:textId="77777777" w:rsidR="00105FCE" w:rsidRDefault="00105FCE" w:rsidP="006F56CF">
            <w:pPr>
              <w:jc w:val="center"/>
            </w:pPr>
          </w:p>
        </w:tc>
        <w:tc>
          <w:tcPr>
            <w:tcW w:w="1413" w:type="dxa"/>
          </w:tcPr>
          <w:p w14:paraId="1F78D6D5" w14:textId="77777777" w:rsidR="00105FCE" w:rsidRDefault="00105FCE" w:rsidP="006F56CF"/>
        </w:tc>
        <w:tc>
          <w:tcPr>
            <w:tcW w:w="4257" w:type="dxa"/>
            <w:shd w:val="clear" w:color="auto" w:fill="auto"/>
          </w:tcPr>
          <w:p w14:paraId="79D672F5" w14:textId="77777777" w:rsidR="00105FCE" w:rsidRDefault="00105FCE" w:rsidP="006F56CF"/>
        </w:tc>
        <w:tc>
          <w:tcPr>
            <w:tcW w:w="1418" w:type="dxa"/>
            <w:shd w:val="clear" w:color="auto" w:fill="auto"/>
          </w:tcPr>
          <w:p w14:paraId="33050915" w14:textId="77777777" w:rsidR="00105FCE" w:rsidRDefault="00105FCE" w:rsidP="006F56CF">
            <w:pPr>
              <w:jc w:val="center"/>
            </w:pPr>
          </w:p>
        </w:tc>
        <w:tc>
          <w:tcPr>
            <w:tcW w:w="992" w:type="dxa"/>
          </w:tcPr>
          <w:p w14:paraId="633A29A4" w14:textId="77777777" w:rsidR="00105FCE" w:rsidRDefault="00105FCE" w:rsidP="006F56CF">
            <w:pPr>
              <w:jc w:val="center"/>
            </w:pPr>
          </w:p>
        </w:tc>
        <w:tc>
          <w:tcPr>
            <w:tcW w:w="992" w:type="dxa"/>
          </w:tcPr>
          <w:p w14:paraId="495C6F90" w14:textId="77777777" w:rsidR="00105FCE" w:rsidRDefault="00105FCE" w:rsidP="006F56CF">
            <w:pPr>
              <w:jc w:val="center"/>
            </w:pPr>
          </w:p>
        </w:tc>
        <w:tc>
          <w:tcPr>
            <w:tcW w:w="709" w:type="dxa"/>
            <w:shd w:val="clear" w:color="auto" w:fill="auto"/>
          </w:tcPr>
          <w:p w14:paraId="7A30D23B" w14:textId="77777777" w:rsidR="00105FCE" w:rsidRDefault="00105FCE" w:rsidP="006F56CF">
            <w:pPr>
              <w:jc w:val="center"/>
            </w:pPr>
          </w:p>
        </w:tc>
        <w:tc>
          <w:tcPr>
            <w:tcW w:w="2693" w:type="dxa"/>
            <w:shd w:val="clear" w:color="auto" w:fill="auto"/>
          </w:tcPr>
          <w:p w14:paraId="3DFE295B" w14:textId="77777777" w:rsidR="00105FCE" w:rsidRDefault="00105FCE" w:rsidP="006F56CF">
            <w:pPr>
              <w:jc w:val="center"/>
            </w:pPr>
          </w:p>
        </w:tc>
      </w:tr>
      <w:tr w:rsidR="009F4056" w14:paraId="1598EF85" w14:textId="77777777" w:rsidTr="006F56CF">
        <w:trPr>
          <w:jc w:val="center"/>
        </w:trPr>
        <w:tc>
          <w:tcPr>
            <w:tcW w:w="1134" w:type="dxa"/>
            <w:shd w:val="clear" w:color="auto" w:fill="auto"/>
          </w:tcPr>
          <w:p w14:paraId="4729A755" w14:textId="77777777" w:rsidR="009F4056" w:rsidRDefault="009F4056" w:rsidP="006F56CF">
            <w:pPr>
              <w:jc w:val="center"/>
            </w:pPr>
          </w:p>
        </w:tc>
        <w:tc>
          <w:tcPr>
            <w:tcW w:w="1413" w:type="dxa"/>
          </w:tcPr>
          <w:p w14:paraId="24055474" w14:textId="77777777" w:rsidR="009F4056" w:rsidRDefault="009F4056" w:rsidP="006F56CF"/>
        </w:tc>
        <w:tc>
          <w:tcPr>
            <w:tcW w:w="4257" w:type="dxa"/>
            <w:shd w:val="clear" w:color="auto" w:fill="auto"/>
          </w:tcPr>
          <w:p w14:paraId="7B85A12E" w14:textId="77777777" w:rsidR="009F4056" w:rsidRDefault="009F4056" w:rsidP="006F56CF"/>
        </w:tc>
        <w:tc>
          <w:tcPr>
            <w:tcW w:w="1418" w:type="dxa"/>
            <w:shd w:val="clear" w:color="auto" w:fill="auto"/>
          </w:tcPr>
          <w:p w14:paraId="50856702" w14:textId="77777777" w:rsidR="009F4056" w:rsidRDefault="009F4056" w:rsidP="006F56CF">
            <w:pPr>
              <w:jc w:val="center"/>
            </w:pPr>
          </w:p>
        </w:tc>
        <w:tc>
          <w:tcPr>
            <w:tcW w:w="992" w:type="dxa"/>
          </w:tcPr>
          <w:p w14:paraId="28CD96F6" w14:textId="77777777" w:rsidR="009F4056" w:rsidRDefault="009F4056" w:rsidP="006F56CF">
            <w:pPr>
              <w:jc w:val="center"/>
            </w:pPr>
          </w:p>
        </w:tc>
        <w:tc>
          <w:tcPr>
            <w:tcW w:w="992" w:type="dxa"/>
          </w:tcPr>
          <w:p w14:paraId="72253009" w14:textId="77777777" w:rsidR="009F4056" w:rsidRDefault="009F4056" w:rsidP="006F56CF">
            <w:pPr>
              <w:jc w:val="center"/>
            </w:pPr>
          </w:p>
        </w:tc>
        <w:tc>
          <w:tcPr>
            <w:tcW w:w="709" w:type="dxa"/>
            <w:shd w:val="clear" w:color="auto" w:fill="auto"/>
          </w:tcPr>
          <w:p w14:paraId="17B0ACDA" w14:textId="77777777" w:rsidR="009F4056" w:rsidRDefault="009F4056" w:rsidP="006F56CF">
            <w:pPr>
              <w:jc w:val="center"/>
            </w:pPr>
          </w:p>
        </w:tc>
        <w:tc>
          <w:tcPr>
            <w:tcW w:w="2693" w:type="dxa"/>
            <w:shd w:val="clear" w:color="auto" w:fill="auto"/>
          </w:tcPr>
          <w:p w14:paraId="6FE3EA1B" w14:textId="77777777" w:rsidR="009F4056" w:rsidRDefault="009F4056" w:rsidP="006F56CF">
            <w:pPr>
              <w:jc w:val="center"/>
            </w:pPr>
          </w:p>
        </w:tc>
      </w:tr>
      <w:tr w:rsidR="009F4056" w14:paraId="15C78B73" w14:textId="77777777" w:rsidTr="006F56CF">
        <w:trPr>
          <w:jc w:val="center"/>
        </w:trPr>
        <w:tc>
          <w:tcPr>
            <w:tcW w:w="1134" w:type="dxa"/>
            <w:shd w:val="clear" w:color="auto" w:fill="auto"/>
          </w:tcPr>
          <w:p w14:paraId="27296F66" w14:textId="77777777" w:rsidR="009F4056" w:rsidRDefault="009F4056" w:rsidP="006F56CF">
            <w:pPr>
              <w:jc w:val="center"/>
            </w:pPr>
          </w:p>
        </w:tc>
        <w:tc>
          <w:tcPr>
            <w:tcW w:w="1413" w:type="dxa"/>
          </w:tcPr>
          <w:p w14:paraId="7BA36ABA" w14:textId="77777777" w:rsidR="009F4056" w:rsidRDefault="009F4056" w:rsidP="006F56CF"/>
        </w:tc>
        <w:tc>
          <w:tcPr>
            <w:tcW w:w="4257" w:type="dxa"/>
            <w:shd w:val="clear" w:color="auto" w:fill="auto"/>
          </w:tcPr>
          <w:p w14:paraId="47425722" w14:textId="77777777" w:rsidR="009F4056" w:rsidRDefault="009F4056" w:rsidP="006F56CF"/>
        </w:tc>
        <w:tc>
          <w:tcPr>
            <w:tcW w:w="1418" w:type="dxa"/>
            <w:shd w:val="clear" w:color="auto" w:fill="auto"/>
          </w:tcPr>
          <w:p w14:paraId="57158D0A" w14:textId="77777777" w:rsidR="009F4056" w:rsidRDefault="009F4056" w:rsidP="006F56CF">
            <w:pPr>
              <w:jc w:val="center"/>
            </w:pPr>
          </w:p>
        </w:tc>
        <w:tc>
          <w:tcPr>
            <w:tcW w:w="992" w:type="dxa"/>
          </w:tcPr>
          <w:p w14:paraId="70D0A2BB" w14:textId="77777777" w:rsidR="009F4056" w:rsidRDefault="009F4056" w:rsidP="006F56CF">
            <w:pPr>
              <w:jc w:val="center"/>
            </w:pPr>
          </w:p>
        </w:tc>
        <w:tc>
          <w:tcPr>
            <w:tcW w:w="992" w:type="dxa"/>
          </w:tcPr>
          <w:p w14:paraId="0EFFC192" w14:textId="77777777" w:rsidR="009F4056" w:rsidRDefault="009F4056" w:rsidP="006F56CF">
            <w:pPr>
              <w:jc w:val="center"/>
            </w:pPr>
          </w:p>
        </w:tc>
        <w:tc>
          <w:tcPr>
            <w:tcW w:w="709" w:type="dxa"/>
            <w:shd w:val="clear" w:color="auto" w:fill="auto"/>
          </w:tcPr>
          <w:p w14:paraId="04B1A53B" w14:textId="77777777" w:rsidR="009F4056" w:rsidRDefault="009F4056" w:rsidP="006F56CF">
            <w:pPr>
              <w:jc w:val="center"/>
            </w:pPr>
          </w:p>
        </w:tc>
        <w:tc>
          <w:tcPr>
            <w:tcW w:w="2693" w:type="dxa"/>
            <w:shd w:val="clear" w:color="auto" w:fill="auto"/>
          </w:tcPr>
          <w:p w14:paraId="2E1C7BD6" w14:textId="77777777" w:rsidR="009F4056" w:rsidRDefault="009F4056" w:rsidP="006F56CF">
            <w:pPr>
              <w:jc w:val="center"/>
            </w:pPr>
          </w:p>
        </w:tc>
      </w:tr>
      <w:tr w:rsidR="00856736" w14:paraId="50B5C6C4" w14:textId="77777777" w:rsidTr="006F56CF">
        <w:trPr>
          <w:jc w:val="center"/>
        </w:trPr>
        <w:tc>
          <w:tcPr>
            <w:tcW w:w="1134" w:type="dxa"/>
            <w:shd w:val="clear" w:color="auto" w:fill="F2DBDB"/>
          </w:tcPr>
          <w:p w14:paraId="233D71ED" w14:textId="77777777" w:rsidR="00856736" w:rsidRDefault="00856736" w:rsidP="006F56CF">
            <w:pPr>
              <w:jc w:val="center"/>
            </w:pPr>
          </w:p>
        </w:tc>
        <w:tc>
          <w:tcPr>
            <w:tcW w:w="1413" w:type="dxa"/>
            <w:shd w:val="clear" w:color="auto" w:fill="F2DBDB"/>
          </w:tcPr>
          <w:p w14:paraId="07485EF4" w14:textId="77777777" w:rsidR="00856736" w:rsidRPr="009240C0" w:rsidRDefault="00797D69" w:rsidP="006F56CF">
            <w:pPr>
              <w:rPr>
                <w:b/>
                <w:sz w:val="16"/>
                <w:szCs w:val="16"/>
              </w:rPr>
            </w:pPr>
            <w:r>
              <w:rPr>
                <w:b/>
                <w:sz w:val="16"/>
                <w:szCs w:val="16"/>
              </w:rPr>
              <w:t>8</w:t>
            </w:r>
            <w:r w:rsidR="00856736">
              <w:rPr>
                <w:b/>
                <w:sz w:val="16"/>
                <w:szCs w:val="16"/>
              </w:rPr>
              <w:t>(</w:t>
            </w:r>
            <w:r w:rsidR="00105FCE">
              <w:rPr>
                <w:b/>
                <w:sz w:val="16"/>
                <w:szCs w:val="16"/>
              </w:rPr>
              <w:t>d</w:t>
            </w:r>
            <w:r w:rsidR="00856736">
              <w:rPr>
                <w:b/>
                <w:sz w:val="16"/>
                <w:szCs w:val="16"/>
              </w:rPr>
              <w:t>)</w:t>
            </w:r>
          </w:p>
        </w:tc>
        <w:tc>
          <w:tcPr>
            <w:tcW w:w="4257" w:type="dxa"/>
            <w:shd w:val="clear" w:color="auto" w:fill="F2DBDB"/>
          </w:tcPr>
          <w:p w14:paraId="7E6F5F8C" w14:textId="77777777" w:rsidR="00856736" w:rsidRDefault="00856736" w:rsidP="006F56CF">
            <w:proofErr w:type="spellStart"/>
            <w:proofErr w:type="gramStart"/>
            <w:r w:rsidRPr="009240C0">
              <w:rPr>
                <w:b/>
                <w:sz w:val="16"/>
                <w:szCs w:val="16"/>
              </w:rPr>
              <w:t>Verifiers:</w:t>
            </w:r>
            <w:r>
              <w:rPr>
                <w:sz w:val="16"/>
                <w:szCs w:val="16"/>
              </w:rPr>
              <w:t>production</w:t>
            </w:r>
            <w:proofErr w:type="spellEnd"/>
            <w:proofErr w:type="gramEnd"/>
            <w:r>
              <w:rPr>
                <w:sz w:val="16"/>
                <w:szCs w:val="16"/>
              </w:rPr>
              <w:t xml:space="preserve"> documentation and records, in field inspections, stakeholder interviews, chronological photo library</w:t>
            </w:r>
          </w:p>
        </w:tc>
        <w:tc>
          <w:tcPr>
            <w:tcW w:w="1418" w:type="dxa"/>
            <w:shd w:val="clear" w:color="auto" w:fill="F2DBDB"/>
          </w:tcPr>
          <w:p w14:paraId="11B184CF" w14:textId="77777777" w:rsidR="00856736" w:rsidRDefault="00856736" w:rsidP="006F56CF">
            <w:pPr>
              <w:jc w:val="center"/>
            </w:pPr>
          </w:p>
        </w:tc>
        <w:tc>
          <w:tcPr>
            <w:tcW w:w="992" w:type="dxa"/>
            <w:shd w:val="clear" w:color="auto" w:fill="F2DBDB"/>
          </w:tcPr>
          <w:p w14:paraId="6240B1EB" w14:textId="77777777" w:rsidR="00856736" w:rsidRDefault="00856736" w:rsidP="006F56CF">
            <w:pPr>
              <w:jc w:val="center"/>
            </w:pPr>
          </w:p>
        </w:tc>
        <w:tc>
          <w:tcPr>
            <w:tcW w:w="992" w:type="dxa"/>
            <w:shd w:val="clear" w:color="auto" w:fill="F2DBDB"/>
          </w:tcPr>
          <w:p w14:paraId="66F67177" w14:textId="77777777" w:rsidR="00856736" w:rsidRDefault="00856736" w:rsidP="006F56CF">
            <w:pPr>
              <w:jc w:val="center"/>
            </w:pPr>
          </w:p>
        </w:tc>
        <w:tc>
          <w:tcPr>
            <w:tcW w:w="709" w:type="dxa"/>
            <w:shd w:val="clear" w:color="auto" w:fill="F2DBDB"/>
          </w:tcPr>
          <w:p w14:paraId="176BCE0E" w14:textId="77777777" w:rsidR="00856736" w:rsidRDefault="00856736" w:rsidP="006F56CF">
            <w:pPr>
              <w:jc w:val="center"/>
            </w:pPr>
          </w:p>
        </w:tc>
        <w:tc>
          <w:tcPr>
            <w:tcW w:w="2693" w:type="dxa"/>
            <w:shd w:val="clear" w:color="auto" w:fill="F2DBDB"/>
          </w:tcPr>
          <w:p w14:paraId="1DCCB12D" w14:textId="77777777" w:rsidR="00856736" w:rsidRDefault="00856736" w:rsidP="006F56CF">
            <w:pPr>
              <w:jc w:val="center"/>
            </w:pPr>
          </w:p>
        </w:tc>
      </w:tr>
      <w:tr w:rsidR="00856736" w:rsidRPr="003C7AD2" w14:paraId="2F6A9BAB" w14:textId="77777777" w:rsidTr="006F56CF">
        <w:trPr>
          <w:jc w:val="center"/>
        </w:trPr>
        <w:tc>
          <w:tcPr>
            <w:tcW w:w="1134" w:type="dxa"/>
            <w:shd w:val="clear" w:color="auto" w:fill="F2DBDB"/>
          </w:tcPr>
          <w:p w14:paraId="6897289D" w14:textId="77777777" w:rsidR="00856736" w:rsidRPr="003C7AD2" w:rsidRDefault="00856736" w:rsidP="006F56CF">
            <w:pPr>
              <w:rPr>
                <w:b/>
                <w:bCs/>
                <w:sz w:val="16"/>
                <w:szCs w:val="16"/>
              </w:rPr>
            </w:pPr>
          </w:p>
        </w:tc>
        <w:tc>
          <w:tcPr>
            <w:tcW w:w="1413" w:type="dxa"/>
            <w:shd w:val="clear" w:color="auto" w:fill="F2DBDB"/>
          </w:tcPr>
          <w:p w14:paraId="09FDFFF5" w14:textId="77777777" w:rsidR="00856736" w:rsidRPr="003C7AD2" w:rsidRDefault="00797D69" w:rsidP="006F56CF">
            <w:pPr>
              <w:rPr>
                <w:b/>
                <w:bCs/>
                <w:sz w:val="16"/>
                <w:szCs w:val="16"/>
              </w:rPr>
            </w:pPr>
            <w:r>
              <w:rPr>
                <w:b/>
                <w:bCs/>
                <w:sz w:val="16"/>
                <w:szCs w:val="16"/>
              </w:rPr>
              <w:t>8</w:t>
            </w:r>
            <w:r w:rsidR="00856736" w:rsidRPr="003C7AD2">
              <w:rPr>
                <w:b/>
                <w:bCs/>
                <w:sz w:val="16"/>
                <w:szCs w:val="16"/>
              </w:rPr>
              <w:t>(</w:t>
            </w:r>
            <w:r w:rsidR="00105FCE">
              <w:rPr>
                <w:b/>
                <w:bCs/>
                <w:sz w:val="16"/>
                <w:szCs w:val="16"/>
              </w:rPr>
              <w:t>dd</w:t>
            </w:r>
            <w:r w:rsidR="00856736" w:rsidRPr="003C7AD2">
              <w:rPr>
                <w:b/>
                <w:bCs/>
                <w:sz w:val="16"/>
                <w:szCs w:val="16"/>
              </w:rPr>
              <w:t>)</w:t>
            </w:r>
          </w:p>
        </w:tc>
        <w:tc>
          <w:tcPr>
            <w:tcW w:w="4257" w:type="dxa"/>
            <w:shd w:val="clear" w:color="auto" w:fill="F2DBDB"/>
          </w:tcPr>
          <w:p w14:paraId="70510336" w14:textId="77777777" w:rsidR="00856736" w:rsidRPr="009E6917" w:rsidRDefault="00856736" w:rsidP="006F56CF">
            <w:pPr>
              <w:rPr>
                <w:sz w:val="16"/>
                <w:szCs w:val="16"/>
              </w:rPr>
            </w:pPr>
            <w:r w:rsidRPr="009E6917">
              <w:rPr>
                <w:b/>
                <w:bCs/>
                <w:sz w:val="16"/>
                <w:szCs w:val="16"/>
              </w:rPr>
              <w:t>Guidance:</w:t>
            </w:r>
            <w:r>
              <w:rPr>
                <w:sz w:val="16"/>
                <w:szCs w:val="16"/>
              </w:rPr>
              <w:t xml:space="preserve"> previous reports, SOPs, Manuals</w:t>
            </w:r>
          </w:p>
        </w:tc>
        <w:tc>
          <w:tcPr>
            <w:tcW w:w="1418" w:type="dxa"/>
            <w:shd w:val="clear" w:color="auto" w:fill="F2DBDB"/>
          </w:tcPr>
          <w:p w14:paraId="6EF52B12" w14:textId="77777777" w:rsidR="00856736" w:rsidRPr="003C7AD2" w:rsidRDefault="00856736" w:rsidP="006F56CF">
            <w:pPr>
              <w:rPr>
                <w:sz w:val="16"/>
                <w:szCs w:val="16"/>
              </w:rPr>
            </w:pPr>
          </w:p>
        </w:tc>
        <w:tc>
          <w:tcPr>
            <w:tcW w:w="992" w:type="dxa"/>
            <w:shd w:val="clear" w:color="auto" w:fill="F2DBDB"/>
          </w:tcPr>
          <w:p w14:paraId="4E824680" w14:textId="77777777" w:rsidR="00856736" w:rsidRPr="003C7AD2" w:rsidRDefault="00856736" w:rsidP="006F56CF">
            <w:pPr>
              <w:rPr>
                <w:sz w:val="16"/>
                <w:szCs w:val="16"/>
              </w:rPr>
            </w:pPr>
          </w:p>
        </w:tc>
        <w:tc>
          <w:tcPr>
            <w:tcW w:w="992" w:type="dxa"/>
            <w:shd w:val="clear" w:color="auto" w:fill="F2DBDB"/>
          </w:tcPr>
          <w:p w14:paraId="76D78B2B" w14:textId="77777777" w:rsidR="00856736" w:rsidRPr="003C7AD2" w:rsidRDefault="00856736" w:rsidP="006F56CF">
            <w:pPr>
              <w:rPr>
                <w:sz w:val="16"/>
                <w:szCs w:val="16"/>
              </w:rPr>
            </w:pPr>
          </w:p>
        </w:tc>
        <w:tc>
          <w:tcPr>
            <w:tcW w:w="709" w:type="dxa"/>
            <w:shd w:val="clear" w:color="auto" w:fill="F2DBDB"/>
          </w:tcPr>
          <w:p w14:paraId="4602D553" w14:textId="77777777" w:rsidR="00856736" w:rsidRPr="003C7AD2" w:rsidRDefault="00856736" w:rsidP="006F56CF">
            <w:pPr>
              <w:rPr>
                <w:sz w:val="16"/>
                <w:szCs w:val="16"/>
              </w:rPr>
            </w:pPr>
          </w:p>
        </w:tc>
        <w:tc>
          <w:tcPr>
            <w:tcW w:w="2693" w:type="dxa"/>
            <w:shd w:val="clear" w:color="auto" w:fill="F2DBDB"/>
          </w:tcPr>
          <w:p w14:paraId="75BEAFC9" w14:textId="77777777" w:rsidR="00856736" w:rsidRPr="003C7AD2" w:rsidRDefault="00856736" w:rsidP="006F56CF">
            <w:pPr>
              <w:rPr>
                <w:sz w:val="16"/>
                <w:szCs w:val="16"/>
              </w:rPr>
            </w:pPr>
          </w:p>
        </w:tc>
      </w:tr>
      <w:tr w:rsidR="007D1092" w14:paraId="3A869301" w14:textId="77777777" w:rsidTr="00105FCE">
        <w:trPr>
          <w:jc w:val="center"/>
        </w:trPr>
        <w:tc>
          <w:tcPr>
            <w:tcW w:w="1134" w:type="dxa"/>
            <w:shd w:val="clear" w:color="auto" w:fill="F2DBDB"/>
          </w:tcPr>
          <w:p w14:paraId="27E2CD75" w14:textId="77777777" w:rsidR="007D1092" w:rsidRPr="00096A0B" w:rsidRDefault="007D1092" w:rsidP="007D1092">
            <w:pPr>
              <w:jc w:val="center"/>
              <w:rPr>
                <w:b/>
              </w:rPr>
            </w:pPr>
          </w:p>
        </w:tc>
        <w:tc>
          <w:tcPr>
            <w:tcW w:w="1413" w:type="dxa"/>
            <w:shd w:val="clear" w:color="auto" w:fill="F2DBDB"/>
          </w:tcPr>
          <w:p w14:paraId="42F0CF48" w14:textId="77777777" w:rsidR="007D1092" w:rsidRPr="00096A0B" w:rsidRDefault="00797D69" w:rsidP="00477297">
            <w:pPr>
              <w:rPr>
                <w:b/>
              </w:rPr>
            </w:pPr>
            <w:r>
              <w:rPr>
                <w:b/>
              </w:rPr>
              <w:t>8</w:t>
            </w:r>
            <w:r w:rsidR="00477297">
              <w:rPr>
                <w:b/>
              </w:rPr>
              <w:t>.</w:t>
            </w:r>
            <w:r w:rsidR="00105FCE">
              <w:rPr>
                <w:b/>
              </w:rPr>
              <w:t>5</w:t>
            </w:r>
          </w:p>
        </w:tc>
        <w:tc>
          <w:tcPr>
            <w:tcW w:w="4257" w:type="dxa"/>
            <w:shd w:val="clear" w:color="auto" w:fill="F2DBDB"/>
          </w:tcPr>
          <w:p w14:paraId="2B4CC577" w14:textId="77777777" w:rsidR="007D1092" w:rsidRPr="00096A0B" w:rsidRDefault="007D1092" w:rsidP="00477297">
            <w:pPr>
              <w:rPr>
                <w:b/>
              </w:rPr>
            </w:pPr>
            <w:r w:rsidRPr="00096A0B">
              <w:rPr>
                <w:b/>
              </w:rPr>
              <w:t xml:space="preserve">Resource – </w:t>
            </w:r>
            <w:r>
              <w:rPr>
                <w:b/>
              </w:rPr>
              <w:t xml:space="preserve">Post </w:t>
            </w:r>
            <w:r w:rsidRPr="00096A0B">
              <w:rPr>
                <w:b/>
              </w:rPr>
              <w:t xml:space="preserve">Harvesting </w:t>
            </w:r>
          </w:p>
        </w:tc>
        <w:tc>
          <w:tcPr>
            <w:tcW w:w="1418" w:type="dxa"/>
            <w:shd w:val="clear" w:color="auto" w:fill="F2DBDB"/>
          </w:tcPr>
          <w:p w14:paraId="3B402492" w14:textId="77777777" w:rsidR="007D1092" w:rsidRDefault="007D1092" w:rsidP="007D1092">
            <w:pPr>
              <w:jc w:val="center"/>
            </w:pPr>
          </w:p>
        </w:tc>
        <w:tc>
          <w:tcPr>
            <w:tcW w:w="992" w:type="dxa"/>
            <w:shd w:val="clear" w:color="auto" w:fill="F2DBDB"/>
          </w:tcPr>
          <w:p w14:paraId="26C7D3AD" w14:textId="77777777" w:rsidR="007D1092" w:rsidRDefault="007D1092" w:rsidP="007D1092">
            <w:pPr>
              <w:jc w:val="center"/>
            </w:pPr>
          </w:p>
        </w:tc>
        <w:tc>
          <w:tcPr>
            <w:tcW w:w="992" w:type="dxa"/>
            <w:shd w:val="clear" w:color="auto" w:fill="F2DBDB"/>
          </w:tcPr>
          <w:p w14:paraId="5B105722" w14:textId="77777777" w:rsidR="007D1092" w:rsidRDefault="007D1092" w:rsidP="007D1092">
            <w:pPr>
              <w:jc w:val="center"/>
            </w:pPr>
          </w:p>
        </w:tc>
        <w:tc>
          <w:tcPr>
            <w:tcW w:w="709" w:type="dxa"/>
            <w:shd w:val="clear" w:color="auto" w:fill="F2DBDB"/>
          </w:tcPr>
          <w:p w14:paraId="1CEB918A" w14:textId="77777777" w:rsidR="007D1092" w:rsidRDefault="007D1092" w:rsidP="007D1092">
            <w:pPr>
              <w:jc w:val="center"/>
            </w:pPr>
          </w:p>
        </w:tc>
        <w:tc>
          <w:tcPr>
            <w:tcW w:w="2693" w:type="dxa"/>
            <w:shd w:val="clear" w:color="auto" w:fill="F2DBDB"/>
          </w:tcPr>
          <w:p w14:paraId="143B1AFA" w14:textId="77777777" w:rsidR="007D1092" w:rsidRDefault="007D1092" w:rsidP="007D1092">
            <w:pPr>
              <w:jc w:val="center"/>
            </w:pPr>
          </w:p>
        </w:tc>
      </w:tr>
      <w:tr w:rsidR="007D1092" w14:paraId="33139234" w14:textId="77777777" w:rsidTr="00C94B8E">
        <w:trPr>
          <w:jc w:val="center"/>
        </w:trPr>
        <w:tc>
          <w:tcPr>
            <w:tcW w:w="1134" w:type="dxa"/>
            <w:shd w:val="clear" w:color="auto" w:fill="auto"/>
          </w:tcPr>
          <w:p w14:paraId="57C27151" w14:textId="77777777" w:rsidR="007D1092" w:rsidRPr="00586FE8" w:rsidRDefault="007D1092" w:rsidP="00586FE8">
            <w:pPr>
              <w:pStyle w:val="ListParagraph"/>
              <w:numPr>
                <w:ilvl w:val="0"/>
                <w:numId w:val="21"/>
              </w:numPr>
              <w:jc w:val="center"/>
              <w:rPr>
                <w:b/>
                <w:bCs/>
              </w:rPr>
            </w:pPr>
          </w:p>
        </w:tc>
        <w:tc>
          <w:tcPr>
            <w:tcW w:w="1413" w:type="dxa"/>
          </w:tcPr>
          <w:p w14:paraId="5982161A" w14:textId="77777777" w:rsidR="007D1092" w:rsidRDefault="00797D69" w:rsidP="007D1092">
            <w:r>
              <w:t>8</w:t>
            </w:r>
            <w:r w:rsidR="007D1092">
              <w:t>.</w:t>
            </w:r>
            <w:r w:rsidR="00105FCE">
              <w:t>5</w:t>
            </w:r>
            <w:r w:rsidR="00477297">
              <w:t>.</w:t>
            </w:r>
            <w:r w:rsidR="007D1092">
              <w:t>1</w:t>
            </w:r>
          </w:p>
        </w:tc>
        <w:tc>
          <w:tcPr>
            <w:tcW w:w="4257" w:type="dxa"/>
            <w:shd w:val="clear" w:color="auto" w:fill="auto"/>
          </w:tcPr>
          <w:p w14:paraId="6E96CFF0" w14:textId="77777777" w:rsidR="007D1092" w:rsidRDefault="007D1092" w:rsidP="007D1092">
            <w:r>
              <w:t xml:space="preserve">Plants rested for </w:t>
            </w:r>
            <w:r w:rsidR="00477297">
              <w:t xml:space="preserve">at least </w:t>
            </w:r>
            <w:r>
              <w:t>3 years between harvesting to ensure sustainability.</w:t>
            </w:r>
          </w:p>
        </w:tc>
        <w:tc>
          <w:tcPr>
            <w:tcW w:w="1418" w:type="dxa"/>
            <w:shd w:val="clear" w:color="auto" w:fill="auto"/>
          </w:tcPr>
          <w:p w14:paraId="2AB42AFE" w14:textId="77777777" w:rsidR="007D1092" w:rsidRDefault="007D1092" w:rsidP="007D1092">
            <w:pPr>
              <w:jc w:val="center"/>
            </w:pPr>
          </w:p>
        </w:tc>
        <w:tc>
          <w:tcPr>
            <w:tcW w:w="992" w:type="dxa"/>
          </w:tcPr>
          <w:p w14:paraId="5CE20F0A" w14:textId="77777777" w:rsidR="007D1092" w:rsidRDefault="007D1092" w:rsidP="007D1092">
            <w:pPr>
              <w:jc w:val="center"/>
            </w:pPr>
          </w:p>
        </w:tc>
        <w:tc>
          <w:tcPr>
            <w:tcW w:w="992" w:type="dxa"/>
          </w:tcPr>
          <w:p w14:paraId="6767D862" w14:textId="77777777" w:rsidR="007D1092" w:rsidRDefault="007D1092" w:rsidP="007D1092">
            <w:pPr>
              <w:jc w:val="center"/>
            </w:pPr>
          </w:p>
        </w:tc>
        <w:tc>
          <w:tcPr>
            <w:tcW w:w="709" w:type="dxa"/>
            <w:shd w:val="clear" w:color="auto" w:fill="auto"/>
          </w:tcPr>
          <w:p w14:paraId="15E51B12" w14:textId="77777777" w:rsidR="007D1092" w:rsidRDefault="007D1092" w:rsidP="007D1092">
            <w:pPr>
              <w:jc w:val="center"/>
            </w:pPr>
          </w:p>
        </w:tc>
        <w:tc>
          <w:tcPr>
            <w:tcW w:w="2693" w:type="dxa"/>
            <w:shd w:val="clear" w:color="auto" w:fill="auto"/>
          </w:tcPr>
          <w:p w14:paraId="114C317F" w14:textId="77777777" w:rsidR="007D1092" w:rsidRDefault="007D1092" w:rsidP="007D1092">
            <w:pPr>
              <w:jc w:val="center"/>
            </w:pPr>
          </w:p>
        </w:tc>
      </w:tr>
      <w:tr w:rsidR="007D1092" w14:paraId="6F2A7E30" w14:textId="77777777" w:rsidTr="00C94B8E">
        <w:trPr>
          <w:jc w:val="center"/>
        </w:trPr>
        <w:tc>
          <w:tcPr>
            <w:tcW w:w="1134" w:type="dxa"/>
            <w:shd w:val="clear" w:color="auto" w:fill="auto"/>
          </w:tcPr>
          <w:p w14:paraId="10DCB028" w14:textId="77777777" w:rsidR="007D1092" w:rsidRPr="00586FE8" w:rsidRDefault="007D1092" w:rsidP="00586FE8">
            <w:pPr>
              <w:pStyle w:val="ListParagraph"/>
              <w:numPr>
                <w:ilvl w:val="0"/>
                <w:numId w:val="21"/>
              </w:numPr>
              <w:jc w:val="center"/>
              <w:rPr>
                <w:b/>
                <w:bCs/>
              </w:rPr>
            </w:pPr>
          </w:p>
        </w:tc>
        <w:tc>
          <w:tcPr>
            <w:tcW w:w="1413" w:type="dxa"/>
          </w:tcPr>
          <w:p w14:paraId="7D5EAB25" w14:textId="77777777" w:rsidR="007D1092" w:rsidRDefault="00797D69" w:rsidP="007D1092">
            <w:r>
              <w:t>8</w:t>
            </w:r>
            <w:r w:rsidR="007D1092">
              <w:t>.</w:t>
            </w:r>
            <w:r w:rsidR="00105FCE">
              <w:t>5</w:t>
            </w:r>
            <w:r w:rsidR="00477297">
              <w:t>.</w:t>
            </w:r>
            <w:r w:rsidR="007D1092">
              <w:t>2</w:t>
            </w:r>
          </w:p>
        </w:tc>
        <w:tc>
          <w:tcPr>
            <w:tcW w:w="4257" w:type="dxa"/>
            <w:shd w:val="clear" w:color="auto" w:fill="auto"/>
          </w:tcPr>
          <w:p w14:paraId="33D8A89F" w14:textId="0DB74448" w:rsidR="007D1092" w:rsidRDefault="007D1092" w:rsidP="00DE09DA">
            <w:r>
              <w:t xml:space="preserve">A follow up resource inventory is conducted – </w:t>
            </w:r>
            <w:proofErr w:type="gramStart"/>
            <w:r>
              <w:t>i.e.</w:t>
            </w:r>
            <w:proofErr w:type="gramEnd"/>
            <w:r>
              <w:t xml:space="preserve"> distribution &amp; density of </w:t>
            </w:r>
            <w:r w:rsidR="00DE09DA">
              <w:t xml:space="preserve">devil’s </w:t>
            </w:r>
            <w:r>
              <w:t>claw determined.</w:t>
            </w:r>
          </w:p>
        </w:tc>
        <w:tc>
          <w:tcPr>
            <w:tcW w:w="1418" w:type="dxa"/>
            <w:shd w:val="clear" w:color="auto" w:fill="auto"/>
          </w:tcPr>
          <w:p w14:paraId="19C9B11C" w14:textId="77777777" w:rsidR="007D1092" w:rsidRDefault="007D1092" w:rsidP="007D1092">
            <w:pPr>
              <w:jc w:val="center"/>
            </w:pPr>
          </w:p>
        </w:tc>
        <w:tc>
          <w:tcPr>
            <w:tcW w:w="992" w:type="dxa"/>
          </w:tcPr>
          <w:p w14:paraId="699C2E60" w14:textId="77777777" w:rsidR="007D1092" w:rsidRDefault="007D1092" w:rsidP="007D1092">
            <w:pPr>
              <w:jc w:val="center"/>
            </w:pPr>
          </w:p>
        </w:tc>
        <w:tc>
          <w:tcPr>
            <w:tcW w:w="992" w:type="dxa"/>
          </w:tcPr>
          <w:p w14:paraId="27AC035A" w14:textId="77777777" w:rsidR="007D1092" w:rsidRDefault="007D1092" w:rsidP="007D1092">
            <w:pPr>
              <w:jc w:val="center"/>
            </w:pPr>
          </w:p>
        </w:tc>
        <w:tc>
          <w:tcPr>
            <w:tcW w:w="709" w:type="dxa"/>
            <w:shd w:val="clear" w:color="auto" w:fill="auto"/>
          </w:tcPr>
          <w:p w14:paraId="0D094B72" w14:textId="77777777" w:rsidR="007D1092" w:rsidRDefault="007D1092" w:rsidP="007D1092">
            <w:pPr>
              <w:jc w:val="center"/>
            </w:pPr>
          </w:p>
        </w:tc>
        <w:tc>
          <w:tcPr>
            <w:tcW w:w="2693" w:type="dxa"/>
            <w:shd w:val="clear" w:color="auto" w:fill="auto"/>
          </w:tcPr>
          <w:p w14:paraId="38A00D49" w14:textId="77777777" w:rsidR="007D1092" w:rsidRDefault="007D1092" w:rsidP="007D1092">
            <w:pPr>
              <w:jc w:val="center"/>
            </w:pPr>
          </w:p>
        </w:tc>
      </w:tr>
      <w:tr w:rsidR="007D1092" w14:paraId="7AA4A8B7" w14:textId="77777777" w:rsidTr="00C94B8E">
        <w:trPr>
          <w:jc w:val="center"/>
        </w:trPr>
        <w:tc>
          <w:tcPr>
            <w:tcW w:w="1134" w:type="dxa"/>
            <w:shd w:val="clear" w:color="auto" w:fill="auto"/>
          </w:tcPr>
          <w:p w14:paraId="4C37DB04" w14:textId="77777777" w:rsidR="007D1092" w:rsidRPr="00586FE8" w:rsidRDefault="007D1092" w:rsidP="00586FE8">
            <w:pPr>
              <w:pStyle w:val="ListParagraph"/>
              <w:numPr>
                <w:ilvl w:val="0"/>
                <w:numId w:val="21"/>
              </w:numPr>
              <w:jc w:val="center"/>
              <w:rPr>
                <w:b/>
                <w:bCs/>
              </w:rPr>
            </w:pPr>
          </w:p>
        </w:tc>
        <w:tc>
          <w:tcPr>
            <w:tcW w:w="1413" w:type="dxa"/>
          </w:tcPr>
          <w:p w14:paraId="15DA11BB" w14:textId="77777777" w:rsidR="007D1092" w:rsidRDefault="00797D69" w:rsidP="007D1092">
            <w:r>
              <w:t>8</w:t>
            </w:r>
            <w:r w:rsidR="007D1092">
              <w:t>.</w:t>
            </w:r>
            <w:r w:rsidR="00105FCE">
              <w:t>5</w:t>
            </w:r>
            <w:r w:rsidR="00477297">
              <w:t>.</w:t>
            </w:r>
            <w:r w:rsidR="007D1092">
              <w:t>3</w:t>
            </w:r>
          </w:p>
        </w:tc>
        <w:tc>
          <w:tcPr>
            <w:tcW w:w="4257" w:type="dxa"/>
            <w:shd w:val="clear" w:color="auto" w:fill="auto"/>
          </w:tcPr>
          <w:p w14:paraId="69E6EE46" w14:textId="77777777" w:rsidR="007D1092" w:rsidRDefault="007D1092" w:rsidP="007D1092">
            <w:r>
              <w:t xml:space="preserve">Assessment of regrowth and plant health and vitality made before harvesting the same plants/area. </w:t>
            </w:r>
          </w:p>
        </w:tc>
        <w:tc>
          <w:tcPr>
            <w:tcW w:w="1418" w:type="dxa"/>
            <w:shd w:val="clear" w:color="auto" w:fill="auto"/>
          </w:tcPr>
          <w:p w14:paraId="5B4FEE3C" w14:textId="77777777" w:rsidR="007D1092" w:rsidRDefault="007D1092" w:rsidP="007D1092">
            <w:pPr>
              <w:jc w:val="center"/>
            </w:pPr>
          </w:p>
        </w:tc>
        <w:tc>
          <w:tcPr>
            <w:tcW w:w="992" w:type="dxa"/>
          </w:tcPr>
          <w:p w14:paraId="247368D6" w14:textId="77777777" w:rsidR="007D1092" w:rsidRDefault="007D1092" w:rsidP="007D1092">
            <w:pPr>
              <w:jc w:val="center"/>
            </w:pPr>
          </w:p>
        </w:tc>
        <w:tc>
          <w:tcPr>
            <w:tcW w:w="992" w:type="dxa"/>
          </w:tcPr>
          <w:p w14:paraId="7A89A8F0" w14:textId="77777777" w:rsidR="007D1092" w:rsidRDefault="007D1092" w:rsidP="007D1092">
            <w:pPr>
              <w:jc w:val="center"/>
            </w:pPr>
          </w:p>
        </w:tc>
        <w:tc>
          <w:tcPr>
            <w:tcW w:w="709" w:type="dxa"/>
            <w:shd w:val="clear" w:color="auto" w:fill="auto"/>
          </w:tcPr>
          <w:p w14:paraId="0E22FF2B" w14:textId="77777777" w:rsidR="007D1092" w:rsidRDefault="007D1092" w:rsidP="007D1092">
            <w:pPr>
              <w:jc w:val="center"/>
            </w:pPr>
          </w:p>
        </w:tc>
        <w:tc>
          <w:tcPr>
            <w:tcW w:w="2693" w:type="dxa"/>
            <w:shd w:val="clear" w:color="auto" w:fill="auto"/>
          </w:tcPr>
          <w:p w14:paraId="6FA3D163" w14:textId="77777777" w:rsidR="007D1092" w:rsidRDefault="007D1092" w:rsidP="007D1092">
            <w:pPr>
              <w:jc w:val="center"/>
            </w:pPr>
          </w:p>
        </w:tc>
      </w:tr>
      <w:tr w:rsidR="007D1092" w14:paraId="4440AD72" w14:textId="77777777" w:rsidTr="00C94B8E">
        <w:trPr>
          <w:jc w:val="center"/>
        </w:trPr>
        <w:tc>
          <w:tcPr>
            <w:tcW w:w="1134" w:type="dxa"/>
            <w:shd w:val="clear" w:color="auto" w:fill="auto"/>
          </w:tcPr>
          <w:p w14:paraId="19E96819" w14:textId="77777777" w:rsidR="007D1092" w:rsidRPr="00586FE8" w:rsidRDefault="007D1092" w:rsidP="00586FE8">
            <w:pPr>
              <w:pStyle w:val="ListParagraph"/>
              <w:numPr>
                <w:ilvl w:val="0"/>
                <w:numId w:val="21"/>
              </w:numPr>
              <w:jc w:val="center"/>
              <w:rPr>
                <w:b/>
                <w:bCs/>
              </w:rPr>
            </w:pPr>
          </w:p>
        </w:tc>
        <w:tc>
          <w:tcPr>
            <w:tcW w:w="1413" w:type="dxa"/>
          </w:tcPr>
          <w:p w14:paraId="2A4B450D" w14:textId="77777777" w:rsidR="007D1092" w:rsidRDefault="00797D69" w:rsidP="007D1092">
            <w:r>
              <w:t>8</w:t>
            </w:r>
            <w:r w:rsidR="007D1092">
              <w:t>.</w:t>
            </w:r>
            <w:r w:rsidR="00105FCE">
              <w:t>5</w:t>
            </w:r>
            <w:r w:rsidR="00477297">
              <w:t>.</w:t>
            </w:r>
            <w:r w:rsidR="007D1092">
              <w:t>4</w:t>
            </w:r>
          </w:p>
        </w:tc>
        <w:tc>
          <w:tcPr>
            <w:tcW w:w="4257" w:type="dxa"/>
            <w:shd w:val="clear" w:color="auto" w:fill="auto"/>
          </w:tcPr>
          <w:p w14:paraId="24A4BF84" w14:textId="77777777" w:rsidR="007D1092" w:rsidRDefault="007D1092" w:rsidP="007D1092">
            <w:r>
              <w:t xml:space="preserve">Have all the necessary documents/permits been returned to MEFT, etc? </w:t>
            </w:r>
          </w:p>
        </w:tc>
        <w:tc>
          <w:tcPr>
            <w:tcW w:w="1418" w:type="dxa"/>
            <w:shd w:val="clear" w:color="auto" w:fill="auto"/>
          </w:tcPr>
          <w:p w14:paraId="5F5402D8" w14:textId="77777777" w:rsidR="007D1092" w:rsidRDefault="007D1092" w:rsidP="007D1092">
            <w:pPr>
              <w:jc w:val="center"/>
            </w:pPr>
          </w:p>
        </w:tc>
        <w:tc>
          <w:tcPr>
            <w:tcW w:w="992" w:type="dxa"/>
          </w:tcPr>
          <w:p w14:paraId="34FDF4C8" w14:textId="77777777" w:rsidR="007D1092" w:rsidRDefault="007D1092" w:rsidP="007D1092">
            <w:pPr>
              <w:jc w:val="center"/>
            </w:pPr>
          </w:p>
        </w:tc>
        <w:tc>
          <w:tcPr>
            <w:tcW w:w="992" w:type="dxa"/>
          </w:tcPr>
          <w:p w14:paraId="0DA46E1B" w14:textId="77777777" w:rsidR="007D1092" w:rsidRDefault="007D1092" w:rsidP="007D1092">
            <w:pPr>
              <w:jc w:val="center"/>
            </w:pPr>
          </w:p>
        </w:tc>
        <w:tc>
          <w:tcPr>
            <w:tcW w:w="709" w:type="dxa"/>
            <w:shd w:val="clear" w:color="auto" w:fill="auto"/>
          </w:tcPr>
          <w:p w14:paraId="7820C64A" w14:textId="77777777" w:rsidR="007D1092" w:rsidRDefault="007D1092" w:rsidP="007D1092">
            <w:pPr>
              <w:jc w:val="center"/>
            </w:pPr>
          </w:p>
        </w:tc>
        <w:tc>
          <w:tcPr>
            <w:tcW w:w="2693" w:type="dxa"/>
            <w:shd w:val="clear" w:color="auto" w:fill="auto"/>
          </w:tcPr>
          <w:p w14:paraId="1C6405D6" w14:textId="77777777" w:rsidR="007D1092" w:rsidRDefault="007D1092" w:rsidP="007D1092">
            <w:pPr>
              <w:jc w:val="center"/>
            </w:pPr>
          </w:p>
        </w:tc>
      </w:tr>
      <w:tr w:rsidR="007D1092" w14:paraId="18632154" w14:textId="77777777" w:rsidTr="00C94B8E">
        <w:trPr>
          <w:jc w:val="center"/>
        </w:trPr>
        <w:tc>
          <w:tcPr>
            <w:tcW w:w="1134" w:type="dxa"/>
            <w:shd w:val="clear" w:color="auto" w:fill="auto"/>
          </w:tcPr>
          <w:p w14:paraId="004ACBEE" w14:textId="77777777" w:rsidR="007D1092" w:rsidRDefault="007D1092" w:rsidP="007D1092">
            <w:pPr>
              <w:jc w:val="center"/>
            </w:pPr>
          </w:p>
        </w:tc>
        <w:tc>
          <w:tcPr>
            <w:tcW w:w="1413" w:type="dxa"/>
          </w:tcPr>
          <w:p w14:paraId="507E10F3" w14:textId="77777777" w:rsidR="007D1092" w:rsidRDefault="007D1092" w:rsidP="007D1092"/>
        </w:tc>
        <w:tc>
          <w:tcPr>
            <w:tcW w:w="4257" w:type="dxa"/>
            <w:shd w:val="clear" w:color="auto" w:fill="auto"/>
          </w:tcPr>
          <w:p w14:paraId="0F5D098E" w14:textId="77777777" w:rsidR="007D1092" w:rsidRDefault="007D1092" w:rsidP="007D1092"/>
        </w:tc>
        <w:tc>
          <w:tcPr>
            <w:tcW w:w="1418" w:type="dxa"/>
            <w:shd w:val="clear" w:color="auto" w:fill="auto"/>
          </w:tcPr>
          <w:p w14:paraId="7F445530" w14:textId="77777777" w:rsidR="007D1092" w:rsidRDefault="007D1092" w:rsidP="007D1092">
            <w:pPr>
              <w:jc w:val="center"/>
            </w:pPr>
          </w:p>
        </w:tc>
        <w:tc>
          <w:tcPr>
            <w:tcW w:w="992" w:type="dxa"/>
          </w:tcPr>
          <w:p w14:paraId="7B851303" w14:textId="77777777" w:rsidR="007D1092" w:rsidRDefault="007D1092" w:rsidP="007D1092">
            <w:pPr>
              <w:jc w:val="center"/>
            </w:pPr>
          </w:p>
        </w:tc>
        <w:tc>
          <w:tcPr>
            <w:tcW w:w="992" w:type="dxa"/>
          </w:tcPr>
          <w:p w14:paraId="3B374E9B" w14:textId="77777777" w:rsidR="007D1092" w:rsidRDefault="007D1092" w:rsidP="007D1092">
            <w:pPr>
              <w:jc w:val="center"/>
            </w:pPr>
          </w:p>
        </w:tc>
        <w:tc>
          <w:tcPr>
            <w:tcW w:w="709" w:type="dxa"/>
            <w:shd w:val="clear" w:color="auto" w:fill="auto"/>
          </w:tcPr>
          <w:p w14:paraId="53CF552B" w14:textId="77777777" w:rsidR="007D1092" w:rsidRDefault="007D1092" w:rsidP="007D1092">
            <w:pPr>
              <w:jc w:val="center"/>
            </w:pPr>
          </w:p>
        </w:tc>
        <w:tc>
          <w:tcPr>
            <w:tcW w:w="2693" w:type="dxa"/>
            <w:shd w:val="clear" w:color="auto" w:fill="auto"/>
          </w:tcPr>
          <w:p w14:paraId="540329B0" w14:textId="77777777" w:rsidR="007D1092" w:rsidRDefault="007D1092" w:rsidP="007D1092">
            <w:pPr>
              <w:jc w:val="center"/>
            </w:pPr>
          </w:p>
        </w:tc>
      </w:tr>
      <w:tr w:rsidR="007D1092" w14:paraId="6AC8B782" w14:textId="77777777" w:rsidTr="00477297">
        <w:trPr>
          <w:jc w:val="center"/>
        </w:trPr>
        <w:tc>
          <w:tcPr>
            <w:tcW w:w="1134" w:type="dxa"/>
            <w:shd w:val="clear" w:color="auto" w:fill="F2DBDB"/>
          </w:tcPr>
          <w:p w14:paraId="2E024592" w14:textId="77777777" w:rsidR="007D1092" w:rsidRDefault="007D1092" w:rsidP="007D1092">
            <w:pPr>
              <w:jc w:val="center"/>
            </w:pPr>
          </w:p>
        </w:tc>
        <w:tc>
          <w:tcPr>
            <w:tcW w:w="1413" w:type="dxa"/>
            <w:shd w:val="clear" w:color="auto" w:fill="F2DBDB"/>
          </w:tcPr>
          <w:p w14:paraId="2833B267" w14:textId="77777777" w:rsidR="007D1092" w:rsidRPr="009240C0" w:rsidRDefault="00797D69" w:rsidP="007D1092">
            <w:pPr>
              <w:rPr>
                <w:b/>
                <w:sz w:val="16"/>
                <w:szCs w:val="16"/>
              </w:rPr>
            </w:pPr>
            <w:r>
              <w:rPr>
                <w:b/>
                <w:sz w:val="16"/>
                <w:szCs w:val="16"/>
              </w:rPr>
              <w:t>8</w:t>
            </w:r>
            <w:r w:rsidR="00477297">
              <w:rPr>
                <w:b/>
                <w:sz w:val="16"/>
                <w:szCs w:val="16"/>
              </w:rPr>
              <w:t>(e)</w:t>
            </w:r>
          </w:p>
        </w:tc>
        <w:tc>
          <w:tcPr>
            <w:tcW w:w="4257" w:type="dxa"/>
            <w:shd w:val="clear" w:color="auto" w:fill="F2DBDB"/>
          </w:tcPr>
          <w:p w14:paraId="624FF461" w14:textId="77777777" w:rsidR="007D1092" w:rsidRDefault="007D1092" w:rsidP="007D1092">
            <w:r w:rsidRPr="009240C0">
              <w:rPr>
                <w:b/>
                <w:sz w:val="16"/>
                <w:szCs w:val="16"/>
              </w:rPr>
              <w:t>Verifiers:</w:t>
            </w:r>
            <w:r w:rsidR="00DE09DA">
              <w:rPr>
                <w:b/>
                <w:sz w:val="16"/>
                <w:szCs w:val="16"/>
              </w:rPr>
              <w:t xml:space="preserve"> </w:t>
            </w:r>
            <w:r>
              <w:rPr>
                <w:sz w:val="16"/>
                <w:szCs w:val="16"/>
              </w:rPr>
              <w:t xml:space="preserve">Rest, regrowth, </w:t>
            </w:r>
            <w:proofErr w:type="gramStart"/>
            <w:r>
              <w:rPr>
                <w:sz w:val="16"/>
                <w:szCs w:val="16"/>
              </w:rPr>
              <w:t>vitality</w:t>
            </w:r>
            <w:proofErr w:type="gramEnd"/>
            <w:r>
              <w:rPr>
                <w:sz w:val="16"/>
                <w:szCs w:val="16"/>
              </w:rPr>
              <w:t xml:space="preserve"> and sustainability understood &amp; implemented; harvesting documents, field inspections</w:t>
            </w:r>
            <w:r w:rsidR="00477297">
              <w:rPr>
                <w:sz w:val="16"/>
                <w:szCs w:val="16"/>
              </w:rPr>
              <w:t xml:space="preserve">; harvesting records, permit reports from </w:t>
            </w:r>
            <w:proofErr w:type="spellStart"/>
            <w:r w:rsidR="00477297">
              <w:rPr>
                <w:sz w:val="16"/>
                <w:szCs w:val="16"/>
              </w:rPr>
              <w:t>MEFt</w:t>
            </w:r>
            <w:proofErr w:type="spellEnd"/>
          </w:p>
        </w:tc>
        <w:tc>
          <w:tcPr>
            <w:tcW w:w="1418" w:type="dxa"/>
            <w:shd w:val="clear" w:color="auto" w:fill="F2DBDB"/>
          </w:tcPr>
          <w:p w14:paraId="305F1AB6" w14:textId="77777777" w:rsidR="007D1092" w:rsidRDefault="007D1092" w:rsidP="007D1092">
            <w:pPr>
              <w:jc w:val="center"/>
            </w:pPr>
          </w:p>
        </w:tc>
        <w:tc>
          <w:tcPr>
            <w:tcW w:w="992" w:type="dxa"/>
            <w:shd w:val="clear" w:color="auto" w:fill="F2DBDB"/>
          </w:tcPr>
          <w:p w14:paraId="4B907A0E" w14:textId="77777777" w:rsidR="007D1092" w:rsidRDefault="007D1092" w:rsidP="007D1092">
            <w:pPr>
              <w:jc w:val="center"/>
            </w:pPr>
          </w:p>
        </w:tc>
        <w:tc>
          <w:tcPr>
            <w:tcW w:w="992" w:type="dxa"/>
            <w:shd w:val="clear" w:color="auto" w:fill="F2DBDB"/>
          </w:tcPr>
          <w:p w14:paraId="00A73EEF" w14:textId="77777777" w:rsidR="007D1092" w:rsidRDefault="007D1092" w:rsidP="007D1092">
            <w:pPr>
              <w:jc w:val="center"/>
            </w:pPr>
          </w:p>
        </w:tc>
        <w:tc>
          <w:tcPr>
            <w:tcW w:w="709" w:type="dxa"/>
            <w:shd w:val="clear" w:color="auto" w:fill="F2DBDB"/>
          </w:tcPr>
          <w:p w14:paraId="2B26141E" w14:textId="77777777" w:rsidR="007D1092" w:rsidRDefault="007D1092" w:rsidP="007D1092">
            <w:pPr>
              <w:jc w:val="center"/>
            </w:pPr>
          </w:p>
        </w:tc>
        <w:tc>
          <w:tcPr>
            <w:tcW w:w="2693" w:type="dxa"/>
            <w:shd w:val="clear" w:color="auto" w:fill="F2DBDB"/>
          </w:tcPr>
          <w:p w14:paraId="6EDE8CB4" w14:textId="77777777" w:rsidR="007D1092" w:rsidRDefault="007D1092" w:rsidP="007D1092">
            <w:pPr>
              <w:jc w:val="center"/>
            </w:pPr>
          </w:p>
        </w:tc>
      </w:tr>
      <w:tr w:rsidR="00477297" w:rsidRPr="003C7AD2" w14:paraId="10D44432" w14:textId="77777777" w:rsidTr="006F56CF">
        <w:trPr>
          <w:jc w:val="center"/>
        </w:trPr>
        <w:tc>
          <w:tcPr>
            <w:tcW w:w="1134" w:type="dxa"/>
            <w:shd w:val="clear" w:color="auto" w:fill="F2DBDB"/>
          </w:tcPr>
          <w:p w14:paraId="3134DDDB" w14:textId="77777777" w:rsidR="00477297" w:rsidRPr="003C7AD2" w:rsidRDefault="00477297" w:rsidP="006F56CF">
            <w:pPr>
              <w:rPr>
                <w:b/>
                <w:bCs/>
                <w:sz w:val="16"/>
                <w:szCs w:val="16"/>
              </w:rPr>
            </w:pPr>
          </w:p>
        </w:tc>
        <w:tc>
          <w:tcPr>
            <w:tcW w:w="1413" w:type="dxa"/>
            <w:shd w:val="clear" w:color="auto" w:fill="F2DBDB"/>
          </w:tcPr>
          <w:p w14:paraId="542FD620" w14:textId="77777777" w:rsidR="00477297" w:rsidRPr="003C7AD2" w:rsidRDefault="00276B88" w:rsidP="006F56CF">
            <w:pPr>
              <w:rPr>
                <w:b/>
                <w:bCs/>
                <w:sz w:val="16"/>
                <w:szCs w:val="16"/>
              </w:rPr>
            </w:pPr>
            <w:r>
              <w:rPr>
                <w:b/>
                <w:bCs/>
                <w:sz w:val="16"/>
                <w:szCs w:val="16"/>
              </w:rPr>
              <w:t>8</w:t>
            </w:r>
            <w:r w:rsidR="00477297" w:rsidRPr="003C7AD2">
              <w:rPr>
                <w:b/>
                <w:bCs/>
                <w:sz w:val="16"/>
                <w:szCs w:val="16"/>
              </w:rPr>
              <w:t>(</w:t>
            </w:r>
            <w:proofErr w:type="spellStart"/>
            <w:r w:rsidR="00477297">
              <w:rPr>
                <w:b/>
                <w:bCs/>
                <w:sz w:val="16"/>
                <w:szCs w:val="16"/>
              </w:rPr>
              <w:t>ee</w:t>
            </w:r>
            <w:proofErr w:type="spellEnd"/>
            <w:r w:rsidR="00477297" w:rsidRPr="003C7AD2">
              <w:rPr>
                <w:b/>
                <w:bCs/>
                <w:sz w:val="16"/>
                <w:szCs w:val="16"/>
              </w:rPr>
              <w:t>)</w:t>
            </w:r>
          </w:p>
        </w:tc>
        <w:tc>
          <w:tcPr>
            <w:tcW w:w="4257" w:type="dxa"/>
            <w:shd w:val="clear" w:color="auto" w:fill="F2DBDB"/>
          </w:tcPr>
          <w:p w14:paraId="4A3672F9" w14:textId="77777777" w:rsidR="00477297" w:rsidRPr="009E6917" w:rsidRDefault="00477297" w:rsidP="006F56CF">
            <w:pPr>
              <w:rPr>
                <w:sz w:val="16"/>
                <w:szCs w:val="16"/>
              </w:rPr>
            </w:pPr>
            <w:r w:rsidRPr="009E6917">
              <w:rPr>
                <w:b/>
                <w:bCs/>
                <w:sz w:val="16"/>
                <w:szCs w:val="16"/>
              </w:rPr>
              <w:t>Guidance:</w:t>
            </w:r>
            <w:r w:rsidR="00DE09DA">
              <w:rPr>
                <w:b/>
                <w:bCs/>
                <w:sz w:val="16"/>
                <w:szCs w:val="16"/>
              </w:rPr>
              <w:t xml:space="preserve"> </w:t>
            </w:r>
            <w:r>
              <w:rPr>
                <w:sz w:val="16"/>
                <w:szCs w:val="16"/>
              </w:rPr>
              <w:t xml:space="preserve">Devil’s claw </w:t>
            </w:r>
            <w:r w:rsidR="003F5CE6">
              <w:rPr>
                <w:sz w:val="16"/>
                <w:szCs w:val="16"/>
              </w:rPr>
              <w:t xml:space="preserve">policy, </w:t>
            </w:r>
            <w:r>
              <w:rPr>
                <w:sz w:val="16"/>
                <w:szCs w:val="16"/>
              </w:rPr>
              <w:t>previous reports, SOPs, Manuals</w:t>
            </w:r>
          </w:p>
        </w:tc>
        <w:tc>
          <w:tcPr>
            <w:tcW w:w="1418" w:type="dxa"/>
            <w:shd w:val="clear" w:color="auto" w:fill="F2DBDB"/>
          </w:tcPr>
          <w:p w14:paraId="25E5A322" w14:textId="77777777" w:rsidR="00477297" w:rsidRPr="003C7AD2" w:rsidRDefault="00477297" w:rsidP="006F56CF">
            <w:pPr>
              <w:rPr>
                <w:sz w:val="16"/>
                <w:szCs w:val="16"/>
              </w:rPr>
            </w:pPr>
          </w:p>
        </w:tc>
        <w:tc>
          <w:tcPr>
            <w:tcW w:w="992" w:type="dxa"/>
            <w:shd w:val="clear" w:color="auto" w:fill="F2DBDB"/>
          </w:tcPr>
          <w:p w14:paraId="75B01FAC" w14:textId="77777777" w:rsidR="00477297" w:rsidRPr="003C7AD2" w:rsidRDefault="00477297" w:rsidP="006F56CF">
            <w:pPr>
              <w:rPr>
                <w:sz w:val="16"/>
                <w:szCs w:val="16"/>
              </w:rPr>
            </w:pPr>
          </w:p>
        </w:tc>
        <w:tc>
          <w:tcPr>
            <w:tcW w:w="992" w:type="dxa"/>
            <w:shd w:val="clear" w:color="auto" w:fill="F2DBDB"/>
          </w:tcPr>
          <w:p w14:paraId="00BBFEE7" w14:textId="77777777" w:rsidR="00477297" w:rsidRPr="003C7AD2" w:rsidRDefault="00477297" w:rsidP="006F56CF">
            <w:pPr>
              <w:rPr>
                <w:sz w:val="16"/>
                <w:szCs w:val="16"/>
              </w:rPr>
            </w:pPr>
          </w:p>
        </w:tc>
        <w:tc>
          <w:tcPr>
            <w:tcW w:w="709" w:type="dxa"/>
            <w:shd w:val="clear" w:color="auto" w:fill="F2DBDB"/>
          </w:tcPr>
          <w:p w14:paraId="472E894F" w14:textId="77777777" w:rsidR="00477297" w:rsidRPr="003C7AD2" w:rsidRDefault="00477297" w:rsidP="006F56CF">
            <w:pPr>
              <w:rPr>
                <w:sz w:val="16"/>
                <w:szCs w:val="16"/>
              </w:rPr>
            </w:pPr>
          </w:p>
        </w:tc>
        <w:tc>
          <w:tcPr>
            <w:tcW w:w="2693" w:type="dxa"/>
            <w:shd w:val="clear" w:color="auto" w:fill="F2DBDB"/>
          </w:tcPr>
          <w:p w14:paraId="5F5667AD" w14:textId="77777777" w:rsidR="00477297" w:rsidRPr="003C7AD2" w:rsidRDefault="00477297" w:rsidP="006F56CF">
            <w:pPr>
              <w:rPr>
                <w:sz w:val="16"/>
                <w:szCs w:val="16"/>
              </w:rPr>
            </w:pPr>
          </w:p>
        </w:tc>
      </w:tr>
      <w:tr w:rsidR="00105FCE" w14:paraId="12DD610B" w14:textId="77777777" w:rsidTr="00105FCE">
        <w:trPr>
          <w:jc w:val="center"/>
        </w:trPr>
        <w:tc>
          <w:tcPr>
            <w:tcW w:w="1134" w:type="dxa"/>
            <w:shd w:val="clear" w:color="auto" w:fill="F2DBDB"/>
          </w:tcPr>
          <w:p w14:paraId="3A48FEAB" w14:textId="77777777" w:rsidR="00477297" w:rsidRPr="0016012E" w:rsidRDefault="00477297" w:rsidP="00105FCE">
            <w:pPr>
              <w:rPr>
                <w:b/>
              </w:rPr>
            </w:pPr>
          </w:p>
        </w:tc>
        <w:tc>
          <w:tcPr>
            <w:tcW w:w="1413" w:type="dxa"/>
            <w:shd w:val="clear" w:color="auto" w:fill="F2DBDB"/>
          </w:tcPr>
          <w:p w14:paraId="1D5EAB0F" w14:textId="77777777" w:rsidR="00477297" w:rsidRPr="0016012E" w:rsidRDefault="00276B88" w:rsidP="00105FCE">
            <w:pPr>
              <w:rPr>
                <w:b/>
              </w:rPr>
            </w:pPr>
            <w:r>
              <w:rPr>
                <w:b/>
              </w:rPr>
              <w:t>8</w:t>
            </w:r>
            <w:r w:rsidR="00105FCE">
              <w:rPr>
                <w:b/>
              </w:rPr>
              <w:t>.6</w:t>
            </w:r>
          </w:p>
        </w:tc>
        <w:tc>
          <w:tcPr>
            <w:tcW w:w="4257" w:type="dxa"/>
            <w:shd w:val="clear" w:color="auto" w:fill="F2DBDB"/>
          </w:tcPr>
          <w:p w14:paraId="53D5161F" w14:textId="77777777" w:rsidR="00477297" w:rsidRPr="0016012E" w:rsidRDefault="00477297" w:rsidP="006F56CF">
            <w:pPr>
              <w:jc w:val="center"/>
              <w:rPr>
                <w:b/>
              </w:rPr>
            </w:pPr>
            <w:r w:rsidRPr="0016012E">
              <w:rPr>
                <w:b/>
              </w:rPr>
              <w:t>Documentation</w:t>
            </w:r>
          </w:p>
        </w:tc>
        <w:tc>
          <w:tcPr>
            <w:tcW w:w="1418" w:type="dxa"/>
            <w:shd w:val="clear" w:color="auto" w:fill="F2DBDB"/>
          </w:tcPr>
          <w:p w14:paraId="30BE7B87" w14:textId="77777777" w:rsidR="00477297" w:rsidRDefault="00477297" w:rsidP="006F56CF">
            <w:pPr>
              <w:jc w:val="center"/>
            </w:pPr>
          </w:p>
        </w:tc>
        <w:tc>
          <w:tcPr>
            <w:tcW w:w="992" w:type="dxa"/>
            <w:shd w:val="clear" w:color="auto" w:fill="F2DBDB"/>
          </w:tcPr>
          <w:p w14:paraId="1695C2D6" w14:textId="77777777" w:rsidR="00477297" w:rsidRDefault="00477297" w:rsidP="006F56CF">
            <w:pPr>
              <w:jc w:val="center"/>
            </w:pPr>
          </w:p>
        </w:tc>
        <w:tc>
          <w:tcPr>
            <w:tcW w:w="992" w:type="dxa"/>
            <w:shd w:val="clear" w:color="auto" w:fill="F2DBDB"/>
          </w:tcPr>
          <w:p w14:paraId="0A604896" w14:textId="77777777" w:rsidR="00477297" w:rsidRDefault="00477297" w:rsidP="006F56CF">
            <w:pPr>
              <w:jc w:val="center"/>
            </w:pPr>
          </w:p>
        </w:tc>
        <w:tc>
          <w:tcPr>
            <w:tcW w:w="709" w:type="dxa"/>
            <w:shd w:val="clear" w:color="auto" w:fill="F2DBDB"/>
          </w:tcPr>
          <w:p w14:paraId="2ACD68DA" w14:textId="77777777" w:rsidR="00477297" w:rsidRDefault="00477297" w:rsidP="006F56CF">
            <w:pPr>
              <w:jc w:val="center"/>
            </w:pPr>
          </w:p>
        </w:tc>
        <w:tc>
          <w:tcPr>
            <w:tcW w:w="2693" w:type="dxa"/>
            <w:shd w:val="clear" w:color="auto" w:fill="F2DBDB"/>
          </w:tcPr>
          <w:p w14:paraId="253C3C2D" w14:textId="77777777" w:rsidR="00477297" w:rsidRDefault="00477297" w:rsidP="006F56CF">
            <w:pPr>
              <w:jc w:val="center"/>
            </w:pPr>
          </w:p>
        </w:tc>
      </w:tr>
      <w:tr w:rsidR="00477297" w14:paraId="1E5619E7" w14:textId="77777777" w:rsidTr="00586FE8">
        <w:trPr>
          <w:jc w:val="center"/>
        </w:trPr>
        <w:tc>
          <w:tcPr>
            <w:tcW w:w="1134" w:type="dxa"/>
            <w:shd w:val="clear" w:color="auto" w:fill="auto"/>
            <w:vAlign w:val="center"/>
          </w:tcPr>
          <w:p w14:paraId="51E09C8A" w14:textId="77777777" w:rsidR="00477297" w:rsidRPr="00586FE8" w:rsidRDefault="00477297" w:rsidP="00586FE8">
            <w:pPr>
              <w:pStyle w:val="ListParagraph"/>
              <w:numPr>
                <w:ilvl w:val="0"/>
                <w:numId w:val="21"/>
              </w:numPr>
              <w:rPr>
                <w:b/>
                <w:bCs/>
              </w:rPr>
            </w:pPr>
          </w:p>
        </w:tc>
        <w:tc>
          <w:tcPr>
            <w:tcW w:w="1413" w:type="dxa"/>
          </w:tcPr>
          <w:p w14:paraId="30E24728" w14:textId="77777777" w:rsidR="00477297" w:rsidRDefault="00276B88" w:rsidP="006F56CF">
            <w:r>
              <w:t>8</w:t>
            </w:r>
            <w:r w:rsidR="00105FCE">
              <w:t>.6.1</w:t>
            </w:r>
          </w:p>
        </w:tc>
        <w:tc>
          <w:tcPr>
            <w:tcW w:w="4257" w:type="dxa"/>
            <w:shd w:val="clear" w:color="auto" w:fill="auto"/>
          </w:tcPr>
          <w:p w14:paraId="73D08805" w14:textId="77777777" w:rsidR="00477297" w:rsidRDefault="00477297" w:rsidP="006F56CF">
            <w:r>
              <w:t>Inventory of harvested quantities kept and maintained.</w:t>
            </w:r>
          </w:p>
        </w:tc>
        <w:tc>
          <w:tcPr>
            <w:tcW w:w="1418" w:type="dxa"/>
            <w:shd w:val="clear" w:color="auto" w:fill="auto"/>
          </w:tcPr>
          <w:p w14:paraId="21FF1464" w14:textId="77777777" w:rsidR="00477297" w:rsidRDefault="00477297" w:rsidP="006F56CF">
            <w:pPr>
              <w:jc w:val="center"/>
            </w:pPr>
          </w:p>
        </w:tc>
        <w:tc>
          <w:tcPr>
            <w:tcW w:w="992" w:type="dxa"/>
          </w:tcPr>
          <w:p w14:paraId="51BDFB72" w14:textId="77777777" w:rsidR="00477297" w:rsidRDefault="00477297" w:rsidP="006F56CF">
            <w:pPr>
              <w:jc w:val="center"/>
            </w:pPr>
          </w:p>
        </w:tc>
        <w:tc>
          <w:tcPr>
            <w:tcW w:w="992" w:type="dxa"/>
          </w:tcPr>
          <w:p w14:paraId="00642A52" w14:textId="77777777" w:rsidR="00477297" w:rsidRDefault="00477297" w:rsidP="006F56CF">
            <w:pPr>
              <w:jc w:val="center"/>
            </w:pPr>
          </w:p>
        </w:tc>
        <w:tc>
          <w:tcPr>
            <w:tcW w:w="709" w:type="dxa"/>
            <w:shd w:val="clear" w:color="auto" w:fill="auto"/>
          </w:tcPr>
          <w:p w14:paraId="1DB84077" w14:textId="77777777" w:rsidR="00477297" w:rsidRDefault="00477297" w:rsidP="006F56CF">
            <w:pPr>
              <w:jc w:val="center"/>
            </w:pPr>
          </w:p>
        </w:tc>
        <w:tc>
          <w:tcPr>
            <w:tcW w:w="2693" w:type="dxa"/>
            <w:shd w:val="clear" w:color="auto" w:fill="auto"/>
          </w:tcPr>
          <w:p w14:paraId="408DE34F" w14:textId="77777777" w:rsidR="00477297" w:rsidRDefault="00477297" w:rsidP="006F56CF">
            <w:pPr>
              <w:jc w:val="center"/>
            </w:pPr>
          </w:p>
        </w:tc>
      </w:tr>
      <w:tr w:rsidR="00477297" w14:paraId="45C15C1B" w14:textId="77777777" w:rsidTr="00586FE8">
        <w:trPr>
          <w:jc w:val="center"/>
        </w:trPr>
        <w:tc>
          <w:tcPr>
            <w:tcW w:w="1134" w:type="dxa"/>
            <w:shd w:val="clear" w:color="auto" w:fill="auto"/>
            <w:vAlign w:val="center"/>
          </w:tcPr>
          <w:p w14:paraId="682C8257" w14:textId="77777777" w:rsidR="00477297" w:rsidRPr="00586FE8" w:rsidRDefault="00477297" w:rsidP="00586FE8">
            <w:pPr>
              <w:pStyle w:val="ListParagraph"/>
              <w:numPr>
                <w:ilvl w:val="0"/>
                <w:numId w:val="21"/>
              </w:numPr>
              <w:rPr>
                <w:b/>
                <w:bCs/>
              </w:rPr>
            </w:pPr>
          </w:p>
        </w:tc>
        <w:tc>
          <w:tcPr>
            <w:tcW w:w="1413" w:type="dxa"/>
          </w:tcPr>
          <w:p w14:paraId="0E913221" w14:textId="77777777" w:rsidR="00477297" w:rsidRDefault="00276B88" w:rsidP="006F56CF">
            <w:r>
              <w:t>8</w:t>
            </w:r>
            <w:r w:rsidR="00105FCE">
              <w:t>.6.2</w:t>
            </w:r>
          </w:p>
        </w:tc>
        <w:tc>
          <w:tcPr>
            <w:tcW w:w="4257" w:type="dxa"/>
            <w:shd w:val="clear" w:color="auto" w:fill="auto"/>
          </w:tcPr>
          <w:p w14:paraId="733CCC64" w14:textId="77777777" w:rsidR="00477297" w:rsidRDefault="00477297" w:rsidP="006F56CF">
            <w:r>
              <w:t>Records of harvesting site(s) indicated.</w:t>
            </w:r>
          </w:p>
        </w:tc>
        <w:tc>
          <w:tcPr>
            <w:tcW w:w="1418" w:type="dxa"/>
            <w:shd w:val="clear" w:color="auto" w:fill="auto"/>
          </w:tcPr>
          <w:p w14:paraId="7E79FF34" w14:textId="77777777" w:rsidR="00477297" w:rsidRDefault="00477297" w:rsidP="006F56CF">
            <w:pPr>
              <w:jc w:val="center"/>
            </w:pPr>
          </w:p>
        </w:tc>
        <w:tc>
          <w:tcPr>
            <w:tcW w:w="992" w:type="dxa"/>
          </w:tcPr>
          <w:p w14:paraId="294056DE" w14:textId="77777777" w:rsidR="00477297" w:rsidRDefault="00477297" w:rsidP="006F56CF">
            <w:pPr>
              <w:jc w:val="center"/>
            </w:pPr>
          </w:p>
        </w:tc>
        <w:tc>
          <w:tcPr>
            <w:tcW w:w="992" w:type="dxa"/>
          </w:tcPr>
          <w:p w14:paraId="2451488F" w14:textId="77777777" w:rsidR="00477297" w:rsidRDefault="00477297" w:rsidP="006F56CF">
            <w:pPr>
              <w:jc w:val="center"/>
            </w:pPr>
          </w:p>
        </w:tc>
        <w:tc>
          <w:tcPr>
            <w:tcW w:w="709" w:type="dxa"/>
            <w:shd w:val="clear" w:color="auto" w:fill="auto"/>
          </w:tcPr>
          <w:p w14:paraId="5D595B7B" w14:textId="77777777" w:rsidR="00477297" w:rsidRDefault="00477297" w:rsidP="006F56CF">
            <w:pPr>
              <w:jc w:val="center"/>
            </w:pPr>
          </w:p>
        </w:tc>
        <w:tc>
          <w:tcPr>
            <w:tcW w:w="2693" w:type="dxa"/>
            <w:shd w:val="clear" w:color="auto" w:fill="auto"/>
          </w:tcPr>
          <w:p w14:paraId="48176D1A" w14:textId="77777777" w:rsidR="00477297" w:rsidRDefault="00477297" w:rsidP="006F56CF">
            <w:pPr>
              <w:jc w:val="center"/>
            </w:pPr>
          </w:p>
        </w:tc>
      </w:tr>
      <w:tr w:rsidR="00477297" w14:paraId="719E8490" w14:textId="77777777" w:rsidTr="00586FE8">
        <w:trPr>
          <w:jc w:val="center"/>
        </w:trPr>
        <w:tc>
          <w:tcPr>
            <w:tcW w:w="1134" w:type="dxa"/>
            <w:shd w:val="clear" w:color="auto" w:fill="auto"/>
            <w:vAlign w:val="center"/>
          </w:tcPr>
          <w:p w14:paraId="25F75399" w14:textId="77777777" w:rsidR="00477297" w:rsidRPr="00586FE8" w:rsidRDefault="00477297" w:rsidP="00586FE8">
            <w:pPr>
              <w:pStyle w:val="ListParagraph"/>
              <w:numPr>
                <w:ilvl w:val="0"/>
                <w:numId w:val="21"/>
              </w:numPr>
              <w:rPr>
                <w:b/>
                <w:bCs/>
              </w:rPr>
            </w:pPr>
          </w:p>
        </w:tc>
        <w:tc>
          <w:tcPr>
            <w:tcW w:w="1413" w:type="dxa"/>
          </w:tcPr>
          <w:p w14:paraId="1C4EDB9E" w14:textId="77777777" w:rsidR="00477297" w:rsidRDefault="00276B88" w:rsidP="006F56CF">
            <w:r>
              <w:t>8</w:t>
            </w:r>
            <w:r w:rsidR="00105FCE">
              <w:t>.6.3</w:t>
            </w:r>
          </w:p>
        </w:tc>
        <w:tc>
          <w:tcPr>
            <w:tcW w:w="4257" w:type="dxa"/>
            <w:shd w:val="clear" w:color="auto" w:fill="auto"/>
          </w:tcPr>
          <w:p w14:paraId="184BF75F" w14:textId="77777777" w:rsidR="00477297" w:rsidRDefault="00477297" w:rsidP="006F56CF">
            <w:r>
              <w:t>Records of harvesting personnel indicated.</w:t>
            </w:r>
          </w:p>
        </w:tc>
        <w:tc>
          <w:tcPr>
            <w:tcW w:w="1418" w:type="dxa"/>
            <w:shd w:val="clear" w:color="auto" w:fill="auto"/>
          </w:tcPr>
          <w:p w14:paraId="355DA91D" w14:textId="77777777" w:rsidR="00477297" w:rsidRDefault="00477297" w:rsidP="006F56CF">
            <w:pPr>
              <w:jc w:val="center"/>
            </w:pPr>
          </w:p>
        </w:tc>
        <w:tc>
          <w:tcPr>
            <w:tcW w:w="992" w:type="dxa"/>
          </w:tcPr>
          <w:p w14:paraId="652DA0D0" w14:textId="77777777" w:rsidR="00477297" w:rsidRDefault="00477297" w:rsidP="006F56CF">
            <w:pPr>
              <w:jc w:val="center"/>
            </w:pPr>
          </w:p>
        </w:tc>
        <w:tc>
          <w:tcPr>
            <w:tcW w:w="992" w:type="dxa"/>
          </w:tcPr>
          <w:p w14:paraId="227F3F41" w14:textId="77777777" w:rsidR="00477297" w:rsidRDefault="00477297" w:rsidP="006F56CF">
            <w:pPr>
              <w:jc w:val="center"/>
            </w:pPr>
          </w:p>
        </w:tc>
        <w:tc>
          <w:tcPr>
            <w:tcW w:w="709" w:type="dxa"/>
            <w:shd w:val="clear" w:color="auto" w:fill="auto"/>
          </w:tcPr>
          <w:p w14:paraId="06AA657A" w14:textId="77777777" w:rsidR="00477297" w:rsidRDefault="00477297" w:rsidP="006F56CF">
            <w:pPr>
              <w:jc w:val="center"/>
            </w:pPr>
          </w:p>
        </w:tc>
        <w:tc>
          <w:tcPr>
            <w:tcW w:w="2693" w:type="dxa"/>
            <w:shd w:val="clear" w:color="auto" w:fill="auto"/>
          </w:tcPr>
          <w:p w14:paraId="5203AA06" w14:textId="77777777" w:rsidR="00477297" w:rsidRDefault="00477297" w:rsidP="006F56CF">
            <w:pPr>
              <w:jc w:val="center"/>
            </w:pPr>
          </w:p>
        </w:tc>
      </w:tr>
      <w:tr w:rsidR="00477297" w14:paraId="3FE4B106" w14:textId="77777777" w:rsidTr="00586FE8">
        <w:trPr>
          <w:jc w:val="center"/>
        </w:trPr>
        <w:tc>
          <w:tcPr>
            <w:tcW w:w="1134" w:type="dxa"/>
            <w:shd w:val="clear" w:color="auto" w:fill="auto"/>
            <w:vAlign w:val="center"/>
          </w:tcPr>
          <w:p w14:paraId="69508717" w14:textId="77777777" w:rsidR="00477297" w:rsidRPr="00586FE8" w:rsidRDefault="00477297" w:rsidP="00586FE8">
            <w:pPr>
              <w:pStyle w:val="ListParagraph"/>
              <w:numPr>
                <w:ilvl w:val="0"/>
                <w:numId w:val="21"/>
              </w:numPr>
              <w:rPr>
                <w:b/>
                <w:bCs/>
              </w:rPr>
            </w:pPr>
          </w:p>
        </w:tc>
        <w:tc>
          <w:tcPr>
            <w:tcW w:w="1413" w:type="dxa"/>
          </w:tcPr>
          <w:p w14:paraId="515B6415" w14:textId="77777777" w:rsidR="00477297" w:rsidRDefault="00276B88" w:rsidP="006F56CF">
            <w:r>
              <w:t>8</w:t>
            </w:r>
            <w:r w:rsidR="00105FCE">
              <w:t>.6.4</w:t>
            </w:r>
          </w:p>
        </w:tc>
        <w:tc>
          <w:tcPr>
            <w:tcW w:w="4257" w:type="dxa"/>
            <w:shd w:val="clear" w:color="auto" w:fill="auto"/>
          </w:tcPr>
          <w:p w14:paraId="3A1B5498" w14:textId="77777777" w:rsidR="00477297" w:rsidRDefault="00477297" w:rsidP="006F56CF">
            <w:r>
              <w:t>Records of sale kept and maintained.</w:t>
            </w:r>
          </w:p>
        </w:tc>
        <w:tc>
          <w:tcPr>
            <w:tcW w:w="1418" w:type="dxa"/>
            <w:shd w:val="clear" w:color="auto" w:fill="auto"/>
          </w:tcPr>
          <w:p w14:paraId="45891253" w14:textId="77777777" w:rsidR="00477297" w:rsidRDefault="00477297" w:rsidP="006F56CF">
            <w:pPr>
              <w:jc w:val="center"/>
            </w:pPr>
          </w:p>
        </w:tc>
        <w:tc>
          <w:tcPr>
            <w:tcW w:w="992" w:type="dxa"/>
          </w:tcPr>
          <w:p w14:paraId="3690E274" w14:textId="77777777" w:rsidR="00477297" w:rsidRDefault="00477297" w:rsidP="006F56CF">
            <w:pPr>
              <w:jc w:val="center"/>
            </w:pPr>
          </w:p>
        </w:tc>
        <w:tc>
          <w:tcPr>
            <w:tcW w:w="992" w:type="dxa"/>
          </w:tcPr>
          <w:p w14:paraId="6F4C4FFC" w14:textId="77777777" w:rsidR="00477297" w:rsidRDefault="00477297" w:rsidP="006F56CF">
            <w:pPr>
              <w:jc w:val="center"/>
            </w:pPr>
          </w:p>
        </w:tc>
        <w:tc>
          <w:tcPr>
            <w:tcW w:w="709" w:type="dxa"/>
            <w:shd w:val="clear" w:color="auto" w:fill="auto"/>
          </w:tcPr>
          <w:p w14:paraId="5DA55A33" w14:textId="77777777" w:rsidR="00477297" w:rsidRDefault="00477297" w:rsidP="006F56CF">
            <w:pPr>
              <w:jc w:val="center"/>
            </w:pPr>
          </w:p>
        </w:tc>
        <w:tc>
          <w:tcPr>
            <w:tcW w:w="2693" w:type="dxa"/>
            <w:shd w:val="clear" w:color="auto" w:fill="auto"/>
          </w:tcPr>
          <w:p w14:paraId="2B8246D9" w14:textId="77777777" w:rsidR="00477297" w:rsidRDefault="00477297" w:rsidP="006F56CF">
            <w:pPr>
              <w:jc w:val="center"/>
            </w:pPr>
          </w:p>
        </w:tc>
      </w:tr>
      <w:tr w:rsidR="00477297" w14:paraId="22EEA93C" w14:textId="77777777" w:rsidTr="00586FE8">
        <w:trPr>
          <w:jc w:val="center"/>
        </w:trPr>
        <w:tc>
          <w:tcPr>
            <w:tcW w:w="1134" w:type="dxa"/>
            <w:shd w:val="clear" w:color="auto" w:fill="auto"/>
            <w:vAlign w:val="center"/>
          </w:tcPr>
          <w:p w14:paraId="436803E1" w14:textId="77777777" w:rsidR="00477297" w:rsidRPr="00586FE8" w:rsidRDefault="00477297" w:rsidP="00586FE8">
            <w:pPr>
              <w:pStyle w:val="ListParagraph"/>
              <w:numPr>
                <w:ilvl w:val="0"/>
                <w:numId w:val="21"/>
              </w:numPr>
              <w:rPr>
                <w:b/>
                <w:bCs/>
              </w:rPr>
            </w:pPr>
          </w:p>
        </w:tc>
        <w:tc>
          <w:tcPr>
            <w:tcW w:w="1413" w:type="dxa"/>
          </w:tcPr>
          <w:p w14:paraId="08699A45" w14:textId="77777777" w:rsidR="00477297" w:rsidRDefault="00276B88" w:rsidP="006F56CF">
            <w:r>
              <w:t>8</w:t>
            </w:r>
            <w:r w:rsidR="00105FCE">
              <w:t>.6.5</w:t>
            </w:r>
          </w:p>
        </w:tc>
        <w:tc>
          <w:tcPr>
            <w:tcW w:w="4257" w:type="dxa"/>
            <w:shd w:val="clear" w:color="auto" w:fill="auto"/>
          </w:tcPr>
          <w:p w14:paraId="56500023" w14:textId="77777777" w:rsidR="00477297" w:rsidRDefault="00477297" w:rsidP="006F56CF">
            <w:r>
              <w:t>Harvesters have received refresher training in harvesting techniques.</w:t>
            </w:r>
          </w:p>
        </w:tc>
        <w:tc>
          <w:tcPr>
            <w:tcW w:w="1418" w:type="dxa"/>
            <w:shd w:val="clear" w:color="auto" w:fill="auto"/>
          </w:tcPr>
          <w:p w14:paraId="56222BF6" w14:textId="77777777" w:rsidR="00477297" w:rsidRDefault="00477297" w:rsidP="006F56CF">
            <w:pPr>
              <w:jc w:val="center"/>
            </w:pPr>
          </w:p>
        </w:tc>
        <w:tc>
          <w:tcPr>
            <w:tcW w:w="992" w:type="dxa"/>
          </w:tcPr>
          <w:p w14:paraId="77FD4FC2" w14:textId="77777777" w:rsidR="00477297" w:rsidRDefault="00477297" w:rsidP="006F56CF">
            <w:pPr>
              <w:jc w:val="center"/>
            </w:pPr>
          </w:p>
        </w:tc>
        <w:tc>
          <w:tcPr>
            <w:tcW w:w="992" w:type="dxa"/>
          </w:tcPr>
          <w:p w14:paraId="4BE9CC0C" w14:textId="77777777" w:rsidR="00477297" w:rsidRDefault="00477297" w:rsidP="006F56CF">
            <w:pPr>
              <w:jc w:val="center"/>
            </w:pPr>
          </w:p>
        </w:tc>
        <w:tc>
          <w:tcPr>
            <w:tcW w:w="709" w:type="dxa"/>
            <w:shd w:val="clear" w:color="auto" w:fill="auto"/>
          </w:tcPr>
          <w:p w14:paraId="6345CAE3" w14:textId="77777777" w:rsidR="00477297" w:rsidRDefault="00477297" w:rsidP="006F56CF">
            <w:pPr>
              <w:jc w:val="center"/>
            </w:pPr>
          </w:p>
        </w:tc>
        <w:tc>
          <w:tcPr>
            <w:tcW w:w="2693" w:type="dxa"/>
            <w:shd w:val="clear" w:color="auto" w:fill="auto"/>
          </w:tcPr>
          <w:p w14:paraId="07856133" w14:textId="77777777" w:rsidR="00477297" w:rsidRDefault="00477297" w:rsidP="006F56CF">
            <w:pPr>
              <w:jc w:val="center"/>
            </w:pPr>
          </w:p>
        </w:tc>
      </w:tr>
      <w:tr w:rsidR="00477297" w14:paraId="17B81645" w14:textId="77777777" w:rsidTr="006F56CF">
        <w:trPr>
          <w:jc w:val="center"/>
        </w:trPr>
        <w:tc>
          <w:tcPr>
            <w:tcW w:w="1134" w:type="dxa"/>
            <w:shd w:val="clear" w:color="auto" w:fill="auto"/>
          </w:tcPr>
          <w:p w14:paraId="38DF361E" w14:textId="77777777" w:rsidR="00477297" w:rsidRPr="00102CA0" w:rsidRDefault="00477297" w:rsidP="00102CA0">
            <w:pPr>
              <w:pStyle w:val="ListParagraph"/>
              <w:numPr>
                <w:ilvl w:val="0"/>
                <w:numId w:val="21"/>
              </w:numPr>
              <w:rPr>
                <w:b/>
                <w:bCs/>
              </w:rPr>
            </w:pPr>
          </w:p>
        </w:tc>
        <w:tc>
          <w:tcPr>
            <w:tcW w:w="1413" w:type="dxa"/>
          </w:tcPr>
          <w:p w14:paraId="662BF623" w14:textId="77777777" w:rsidR="00477297" w:rsidRDefault="00102CA0" w:rsidP="006F56CF">
            <w:r>
              <w:t>8.6.6</w:t>
            </w:r>
          </w:p>
        </w:tc>
        <w:tc>
          <w:tcPr>
            <w:tcW w:w="4257" w:type="dxa"/>
            <w:shd w:val="clear" w:color="auto" w:fill="auto"/>
          </w:tcPr>
          <w:p w14:paraId="3F8E835E" w14:textId="77777777" w:rsidR="00477297" w:rsidRDefault="00BC5E1E" w:rsidP="006F56CF">
            <w:r>
              <w:t xml:space="preserve">Have suppliers and buyers entered into a </w:t>
            </w:r>
            <w:proofErr w:type="gramStart"/>
            <w:r>
              <w:t>product specifications agreements</w:t>
            </w:r>
            <w:proofErr w:type="gramEnd"/>
            <w:r>
              <w:t>, incl. having agreed on measures of quality and quality assurances?</w:t>
            </w:r>
          </w:p>
        </w:tc>
        <w:tc>
          <w:tcPr>
            <w:tcW w:w="1418" w:type="dxa"/>
            <w:shd w:val="clear" w:color="auto" w:fill="auto"/>
          </w:tcPr>
          <w:p w14:paraId="59528124" w14:textId="77777777" w:rsidR="00477297" w:rsidRDefault="00477297" w:rsidP="006F56CF">
            <w:pPr>
              <w:jc w:val="center"/>
            </w:pPr>
          </w:p>
        </w:tc>
        <w:tc>
          <w:tcPr>
            <w:tcW w:w="992" w:type="dxa"/>
          </w:tcPr>
          <w:p w14:paraId="4D3133AB" w14:textId="77777777" w:rsidR="00477297" w:rsidRDefault="00477297" w:rsidP="006F56CF">
            <w:pPr>
              <w:jc w:val="center"/>
            </w:pPr>
          </w:p>
        </w:tc>
        <w:tc>
          <w:tcPr>
            <w:tcW w:w="992" w:type="dxa"/>
          </w:tcPr>
          <w:p w14:paraId="73980F0B" w14:textId="77777777" w:rsidR="00477297" w:rsidRDefault="00477297" w:rsidP="006F56CF">
            <w:pPr>
              <w:jc w:val="center"/>
            </w:pPr>
          </w:p>
        </w:tc>
        <w:tc>
          <w:tcPr>
            <w:tcW w:w="709" w:type="dxa"/>
            <w:shd w:val="clear" w:color="auto" w:fill="auto"/>
          </w:tcPr>
          <w:p w14:paraId="2B8616BA" w14:textId="77777777" w:rsidR="00477297" w:rsidRDefault="00477297" w:rsidP="006F56CF">
            <w:pPr>
              <w:jc w:val="center"/>
            </w:pPr>
          </w:p>
        </w:tc>
        <w:tc>
          <w:tcPr>
            <w:tcW w:w="2693" w:type="dxa"/>
            <w:shd w:val="clear" w:color="auto" w:fill="auto"/>
          </w:tcPr>
          <w:p w14:paraId="5222AF9E" w14:textId="77777777" w:rsidR="00477297" w:rsidRDefault="00477297" w:rsidP="006F56CF">
            <w:pPr>
              <w:jc w:val="center"/>
            </w:pPr>
          </w:p>
        </w:tc>
      </w:tr>
      <w:tr w:rsidR="00BC5E1E" w14:paraId="16B6B601" w14:textId="77777777" w:rsidTr="006F56CF">
        <w:trPr>
          <w:jc w:val="center"/>
        </w:trPr>
        <w:tc>
          <w:tcPr>
            <w:tcW w:w="1134" w:type="dxa"/>
            <w:shd w:val="clear" w:color="auto" w:fill="auto"/>
          </w:tcPr>
          <w:p w14:paraId="0C3B0EB1" w14:textId="77777777" w:rsidR="00BC5E1E" w:rsidRPr="00102CA0" w:rsidRDefault="00BC5E1E" w:rsidP="00102CA0">
            <w:pPr>
              <w:pStyle w:val="ListParagraph"/>
              <w:numPr>
                <w:ilvl w:val="0"/>
                <w:numId w:val="21"/>
              </w:numPr>
              <w:rPr>
                <w:b/>
                <w:bCs/>
              </w:rPr>
            </w:pPr>
          </w:p>
        </w:tc>
        <w:tc>
          <w:tcPr>
            <w:tcW w:w="1413" w:type="dxa"/>
          </w:tcPr>
          <w:p w14:paraId="50AF4390" w14:textId="77777777" w:rsidR="00BC5E1E" w:rsidRDefault="00BC5E1E" w:rsidP="006F56CF">
            <w:r>
              <w:t>8.6.7</w:t>
            </w:r>
          </w:p>
        </w:tc>
        <w:tc>
          <w:tcPr>
            <w:tcW w:w="4257" w:type="dxa"/>
            <w:shd w:val="clear" w:color="auto" w:fill="auto"/>
          </w:tcPr>
          <w:p w14:paraId="6EBFCC0B" w14:textId="77777777" w:rsidR="00BC5E1E" w:rsidRDefault="00BC5E1E" w:rsidP="006F56CF">
            <w:r>
              <w:t xml:space="preserve">Have the parties entered into terms of trade agreements on all possible aspects, to </w:t>
            </w:r>
            <w:r w:rsidRPr="00BC5E1E">
              <w:rPr>
                <w:i/>
                <w:iCs/>
              </w:rPr>
              <w:t>inter alia</w:t>
            </w:r>
            <w:r>
              <w:t xml:space="preserve"> avoid disputes, complaints and recalls?</w:t>
            </w:r>
          </w:p>
        </w:tc>
        <w:tc>
          <w:tcPr>
            <w:tcW w:w="1418" w:type="dxa"/>
            <w:shd w:val="clear" w:color="auto" w:fill="auto"/>
          </w:tcPr>
          <w:p w14:paraId="4F03AEF1" w14:textId="77777777" w:rsidR="00BC5E1E" w:rsidRDefault="00BC5E1E" w:rsidP="006F56CF">
            <w:pPr>
              <w:jc w:val="center"/>
            </w:pPr>
          </w:p>
        </w:tc>
        <w:tc>
          <w:tcPr>
            <w:tcW w:w="992" w:type="dxa"/>
          </w:tcPr>
          <w:p w14:paraId="5B5B3196" w14:textId="77777777" w:rsidR="00BC5E1E" w:rsidRDefault="00BC5E1E" w:rsidP="006F56CF">
            <w:pPr>
              <w:jc w:val="center"/>
            </w:pPr>
          </w:p>
        </w:tc>
        <w:tc>
          <w:tcPr>
            <w:tcW w:w="992" w:type="dxa"/>
          </w:tcPr>
          <w:p w14:paraId="548A1FC2" w14:textId="77777777" w:rsidR="00BC5E1E" w:rsidRDefault="00BC5E1E" w:rsidP="006F56CF">
            <w:pPr>
              <w:jc w:val="center"/>
            </w:pPr>
          </w:p>
        </w:tc>
        <w:tc>
          <w:tcPr>
            <w:tcW w:w="709" w:type="dxa"/>
            <w:shd w:val="clear" w:color="auto" w:fill="auto"/>
          </w:tcPr>
          <w:p w14:paraId="51F12E44" w14:textId="77777777" w:rsidR="00BC5E1E" w:rsidRDefault="00BC5E1E" w:rsidP="006F56CF">
            <w:pPr>
              <w:jc w:val="center"/>
            </w:pPr>
          </w:p>
        </w:tc>
        <w:tc>
          <w:tcPr>
            <w:tcW w:w="2693" w:type="dxa"/>
            <w:shd w:val="clear" w:color="auto" w:fill="auto"/>
          </w:tcPr>
          <w:p w14:paraId="2C88C9E9" w14:textId="77777777" w:rsidR="00BC5E1E" w:rsidRDefault="00BC5E1E" w:rsidP="006F56CF">
            <w:pPr>
              <w:jc w:val="center"/>
            </w:pPr>
          </w:p>
        </w:tc>
      </w:tr>
      <w:tr w:rsidR="00105FCE" w14:paraId="1ABA3E8E" w14:textId="77777777" w:rsidTr="00105FCE">
        <w:trPr>
          <w:jc w:val="center"/>
        </w:trPr>
        <w:tc>
          <w:tcPr>
            <w:tcW w:w="1134" w:type="dxa"/>
            <w:shd w:val="clear" w:color="auto" w:fill="F2DBDB"/>
          </w:tcPr>
          <w:p w14:paraId="7A710D57" w14:textId="77777777" w:rsidR="00477297" w:rsidRDefault="00477297" w:rsidP="006F56CF">
            <w:pPr>
              <w:jc w:val="center"/>
            </w:pPr>
          </w:p>
        </w:tc>
        <w:tc>
          <w:tcPr>
            <w:tcW w:w="1413" w:type="dxa"/>
            <w:shd w:val="clear" w:color="auto" w:fill="F2DBDB"/>
          </w:tcPr>
          <w:p w14:paraId="5E19BFA9" w14:textId="77777777" w:rsidR="00477297" w:rsidRPr="009240C0" w:rsidRDefault="00276B88" w:rsidP="006F56CF">
            <w:pPr>
              <w:rPr>
                <w:b/>
                <w:sz w:val="16"/>
                <w:szCs w:val="16"/>
              </w:rPr>
            </w:pPr>
            <w:r>
              <w:rPr>
                <w:b/>
                <w:sz w:val="16"/>
                <w:szCs w:val="16"/>
              </w:rPr>
              <w:t>8</w:t>
            </w:r>
            <w:r w:rsidR="00105FCE">
              <w:rPr>
                <w:b/>
                <w:sz w:val="16"/>
                <w:szCs w:val="16"/>
              </w:rPr>
              <w:t>(f)</w:t>
            </w:r>
          </w:p>
        </w:tc>
        <w:tc>
          <w:tcPr>
            <w:tcW w:w="4257" w:type="dxa"/>
            <w:shd w:val="clear" w:color="auto" w:fill="F2DBDB"/>
          </w:tcPr>
          <w:p w14:paraId="1CDA9661" w14:textId="77777777" w:rsidR="00477297" w:rsidRDefault="00477297" w:rsidP="006F56CF">
            <w:r w:rsidRPr="009240C0">
              <w:rPr>
                <w:b/>
                <w:sz w:val="16"/>
                <w:szCs w:val="16"/>
              </w:rPr>
              <w:t>Verifiers:</w:t>
            </w:r>
            <w:r w:rsidR="00DE09DA">
              <w:rPr>
                <w:b/>
                <w:sz w:val="16"/>
                <w:szCs w:val="16"/>
              </w:rPr>
              <w:t xml:space="preserve"> </w:t>
            </w:r>
            <w:r>
              <w:rPr>
                <w:sz w:val="16"/>
                <w:szCs w:val="16"/>
              </w:rPr>
              <w:t>Harvesting techniques and related rules understood &amp; implemented; harvesting records; training records; field inspections</w:t>
            </w:r>
            <w:r w:rsidR="00BC5E1E">
              <w:rPr>
                <w:sz w:val="16"/>
                <w:szCs w:val="16"/>
              </w:rPr>
              <w:t>, agreements between parties</w:t>
            </w:r>
          </w:p>
        </w:tc>
        <w:tc>
          <w:tcPr>
            <w:tcW w:w="1418" w:type="dxa"/>
            <w:shd w:val="clear" w:color="auto" w:fill="F2DBDB"/>
          </w:tcPr>
          <w:p w14:paraId="08C7D4DE" w14:textId="77777777" w:rsidR="00477297" w:rsidRDefault="00477297" w:rsidP="006F56CF">
            <w:pPr>
              <w:jc w:val="center"/>
            </w:pPr>
          </w:p>
        </w:tc>
        <w:tc>
          <w:tcPr>
            <w:tcW w:w="992" w:type="dxa"/>
            <w:shd w:val="clear" w:color="auto" w:fill="F2DBDB"/>
          </w:tcPr>
          <w:p w14:paraId="753E0304" w14:textId="77777777" w:rsidR="00477297" w:rsidRDefault="00477297" w:rsidP="006F56CF">
            <w:pPr>
              <w:jc w:val="center"/>
            </w:pPr>
          </w:p>
        </w:tc>
        <w:tc>
          <w:tcPr>
            <w:tcW w:w="992" w:type="dxa"/>
            <w:shd w:val="clear" w:color="auto" w:fill="F2DBDB"/>
          </w:tcPr>
          <w:p w14:paraId="67069D66" w14:textId="77777777" w:rsidR="00477297" w:rsidRDefault="00477297" w:rsidP="006F56CF">
            <w:pPr>
              <w:jc w:val="center"/>
            </w:pPr>
          </w:p>
        </w:tc>
        <w:tc>
          <w:tcPr>
            <w:tcW w:w="709" w:type="dxa"/>
            <w:shd w:val="clear" w:color="auto" w:fill="F2DBDB"/>
          </w:tcPr>
          <w:p w14:paraId="03D13018" w14:textId="77777777" w:rsidR="00477297" w:rsidRDefault="00477297" w:rsidP="006F56CF">
            <w:pPr>
              <w:jc w:val="center"/>
            </w:pPr>
          </w:p>
        </w:tc>
        <w:tc>
          <w:tcPr>
            <w:tcW w:w="2693" w:type="dxa"/>
            <w:shd w:val="clear" w:color="auto" w:fill="F2DBDB"/>
          </w:tcPr>
          <w:p w14:paraId="0B2EBAA0" w14:textId="77777777" w:rsidR="00477297" w:rsidRDefault="00477297" w:rsidP="006F56CF">
            <w:pPr>
              <w:jc w:val="center"/>
            </w:pPr>
          </w:p>
        </w:tc>
      </w:tr>
      <w:tr w:rsidR="00105FCE" w:rsidRPr="00105FCE" w14:paraId="0F006460" w14:textId="77777777" w:rsidTr="00105FCE">
        <w:trPr>
          <w:jc w:val="center"/>
        </w:trPr>
        <w:tc>
          <w:tcPr>
            <w:tcW w:w="1134" w:type="dxa"/>
            <w:shd w:val="clear" w:color="auto" w:fill="F2DBDB"/>
          </w:tcPr>
          <w:p w14:paraId="75FE8A6D" w14:textId="77777777" w:rsidR="00477297" w:rsidRPr="00105FCE" w:rsidRDefault="00477297" w:rsidP="006F56CF">
            <w:pPr>
              <w:jc w:val="center"/>
              <w:rPr>
                <w:b/>
                <w:bCs/>
                <w:sz w:val="16"/>
                <w:szCs w:val="16"/>
              </w:rPr>
            </w:pPr>
          </w:p>
        </w:tc>
        <w:tc>
          <w:tcPr>
            <w:tcW w:w="1413" w:type="dxa"/>
            <w:shd w:val="clear" w:color="auto" w:fill="F2DBDB"/>
          </w:tcPr>
          <w:p w14:paraId="41116452" w14:textId="77777777" w:rsidR="00477297" w:rsidRPr="00105FCE" w:rsidRDefault="00276B88" w:rsidP="006F56CF">
            <w:pPr>
              <w:rPr>
                <w:b/>
                <w:bCs/>
                <w:sz w:val="16"/>
                <w:szCs w:val="16"/>
              </w:rPr>
            </w:pPr>
            <w:r>
              <w:rPr>
                <w:b/>
                <w:bCs/>
                <w:sz w:val="16"/>
                <w:szCs w:val="16"/>
              </w:rPr>
              <w:t>8</w:t>
            </w:r>
            <w:r w:rsidR="00105FCE" w:rsidRPr="00105FCE">
              <w:rPr>
                <w:b/>
                <w:bCs/>
                <w:sz w:val="16"/>
                <w:szCs w:val="16"/>
              </w:rPr>
              <w:t>(ff)</w:t>
            </w:r>
          </w:p>
        </w:tc>
        <w:tc>
          <w:tcPr>
            <w:tcW w:w="4257" w:type="dxa"/>
            <w:shd w:val="clear" w:color="auto" w:fill="F2DBDB"/>
          </w:tcPr>
          <w:p w14:paraId="534266D8" w14:textId="77777777" w:rsidR="00477297" w:rsidRPr="00105FCE" w:rsidRDefault="00105FCE" w:rsidP="006F56CF">
            <w:pPr>
              <w:rPr>
                <w:sz w:val="16"/>
                <w:szCs w:val="16"/>
              </w:rPr>
            </w:pPr>
            <w:r w:rsidRPr="00105FCE">
              <w:rPr>
                <w:b/>
                <w:bCs/>
                <w:sz w:val="16"/>
                <w:szCs w:val="16"/>
              </w:rPr>
              <w:t>Guidance:</w:t>
            </w:r>
            <w:r>
              <w:rPr>
                <w:sz w:val="16"/>
                <w:szCs w:val="16"/>
              </w:rPr>
              <w:t xml:space="preserve"> SOPs, Manuals</w:t>
            </w:r>
            <w:r w:rsidR="00102CA0">
              <w:rPr>
                <w:sz w:val="16"/>
                <w:szCs w:val="16"/>
              </w:rPr>
              <w:t>, Product Specifications between supplier and buyer</w:t>
            </w:r>
          </w:p>
        </w:tc>
        <w:tc>
          <w:tcPr>
            <w:tcW w:w="1418" w:type="dxa"/>
            <w:shd w:val="clear" w:color="auto" w:fill="F2DBDB"/>
          </w:tcPr>
          <w:p w14:paraId="35704A21" w14:textId="77777777" w:rsidR="00477297" w:rsidRPr="00105FCE" w:rsidRDefault="00477297" w:rsidP="006F56CF">
            <w:pPr>
              <w:jc w:val="center"/>
              <w:rPr>
                <w:sz w:val="16"/>
                <w:szCs w:val="16"/>
              </w:rPr>
            </w:pPr>
          </w:p>
        </w:tc>
        <w:tc>
          <w:tcPr>
            <w:tcW w:w="992" w:type="dxa"/>
            <w:shd w:val="clear" w:color="auto" w:fill="F2DBDB"/>
          </w:tcPr>
          <w:p w14:paraId="2FD8AFC7" w14:textId="77777777" w:rsidR="00477297" w:rsidRPr="00105FCE" w:rsidRDefault="00477297" w:rsidP="006F56CF">
            <w:pPr>
              <w:jc w:val="center"/>
              <w:rPr>
                <w:sz w:val="16"/>
                <w:szCs w:val="16"/>
              </w:rPr>
            </w:pPr>
          </w:p>
        </w:tc>
        <w:tc>
          <w:tcPr>
            <w:tcW w:w="992" w:type="dxa"/>
            <w:shd w:val="clear" w:color="auto" w:fill="F2DBDB"/>
          </w:tcPr>
          <w:p w14:paraId="26DC2C54" w14:textId="77777777" w:rsidR="00477297" w:rsidRPr="00105FCE" w:rsidRDefault="00477297" w:rsidP="006F56CF">
            <w:pPr>
              <w:jc w:val="center"/>
              <w:rPr>
                <w:sz w:val="16"/>
                <w:szCs w:val="16"/>
              </w:rPr>
            </w:pPr>
          </w:p>
        </w:tc>
        <w:tc>
          <w:tcPr>
            <w:tcW w:w="709" w:type="dxa"/>
            <w:shd w:val="clear" w:color="auto" w:fill="F2DBDB"/>
          </w:tcPr>
          <w:p w14:paraId="679D4D7B" w14:textId="77777777" w:rsidR="00477297" w:rsidRPr="00105FCE" w:rsidRDefault="00477297" w:rsidP="006F56CF">
            <w:pPr>
              <w:jc w:val="center"/>
              <w:rPr>
                <w:sz w:val="16"/>
                <w:szCs w:val="16"/>
              </w:rPr>
            </w:pPr>
          </w:p>
        </w:tc>
        <w:tc>
          <w:tcPr>
            <w:tcW w:w="2693" w:type="dxa"/>
            <w:shd w:val="clear" w:color="auto" w:fill="F2DBDB"/>
          </w:tcPr>
          <w:p w14:paraId="18B26604" w14:textId="77777777" w:rsidR="00477297" w:rsidRPr="00105FCE" w:rsidRDefault="00477297" w:rsidP="006F56CF">
            <w:pPr>
              <w:jc w:val="center"/>
              <w:rPr>
                <w:sz w:val="16"/>
                <w:szCs w:val="16"/>
              </w:rPr>
            </w:pPr>
          </w:p>
        </w:tc>
      </w:tr>
    </w:tbl>
    <w:p w14:paraId="1D175DD7" w14:textId="77777777" w:rsidR="00105FCE" w:rsidRDefault="00105FCE"/>
    <w:p w14:paraId="2477C5F7" w14:textId="77777777" w:rsidR="00586FE8" w:rsidRDefault="00586FE8">
      <w:pPr>
        <w:rPr>
          <w:rFonts w:eastAsiaTheme="majorEastAsia"/>
          <w:b/>
          <w:bCs/>
          <w:color w:val="000000" w:themeColor="text1"/>
          <w:sz w:val="28"/>
          <w:szCs w:val="28"/>
        </w:rPr>
      </w:pPr>
      <w:bookmarkStart w:id="12" w:name="_Toc84949611"/>
      <w:r>
        <w:rPr>
          <w:b/>
          <w:bCs/>
          <w:color w:val="000000" w:themeColor="text1"/>
          <w:sz w:val="28"/>
          <w:szCs w:val="28"/>
        </w:rPr>
        <w:br w:type="page"/>
      </w:r>
    </w:p>
    <w:p w14:paraId="21F26BCD" w14:textId="77777777" w:rsidR="00F7053F" w:rsidRPr="00CC4973" w:rsidRDefault="00956437" w:rsidP="00CC4973">
      <w:pPr>
        <w:pStyle w:val="Heading1"/>
        <w:numPr>
          <w:ilvl w:val="0"/>
          <w:numId w:val="16"/>
        </w:numPr>
        <w:spacing w:after="240"/>
        <w:ind w:left="357" w:hanging="357"/>
        <w:rPr>
          <w:rFonts w:ascii="Arial" w:hAnsi="Arial" w:cs="Arial"/>
          <w:b/>
          <w:bCs/>
          <w:color w:val="000000" w:themeColor="text1"/>
          <w:sz w:val="28"/>
          <w:szCs w:val="28"/>
        </w:rPr>
      </w:pPr>
      <w:r w:rsidRPr="00CC4973">
        <w:rPr>
          <w:rFonts w:ascii="Arial" w:hAnsi="Arial" w:cs="Arial"/>
          <w:b/>
          <w:bCs/>
          <w:color w:val="000000" w:themeColor="text1"/>
          <w:sz w:val="28"/>
          <w:szCs w:val="28"/>
        </w:rPr>
        <w:t>Non-Compliance and Corrective Actions</w:t>
      </w:r>
      <w:bookmarkEnd w:id="12"/>
    </w:p>
    <w:p w14:paraId="6C1E4D7E" w14:textId="5B3EFD23" w:rsidR="00F7053F" w:rsidRDefault="00F7053F" w:rsidP="00F7053F">
      <w:pPr>
        <w:ind w:left="1440" w:hanging="1440"/>
      </w:pPr>
      <w:r>
        <w:rPr>
          <w:b/>
          <w:bCs/>
        </w:rPr>
        <w:t xml:space="preserve">Criteria </w:t>
      </w:r>
      <w:r w:rsidR="0076094C">
        <w:rPr>
          <w:b/>
          <w:bCs/>
        </w:rPr>
        <w:t>Q</w:t>
      </w:r>
      <w:r>
        <w:rPr>
          <w:b/>
          <w:bCs/>
        </w:rPr>
        <w:t>:</w:t>
      </w:r>
      <w:r>
        <w:tab/>
      </w:r>
      <w:r w:rsidR="00956437">
        <w:t>All challenges, problems and non-compliance matters are addressed and dealt to ensure compliance.</w:t>
      </w:r>
    </w:p>
    <w:p w14:paraId="618FD98D" w14:textId="079F6BF1" w:rsidR="00105FCE" w:rsidRDefault="00956437" w:rsidP="00956437">
      <w:pPr>
        <w:ind w:left="1440" w:hanging="1440"/>
      </w:pPr>
      <w:r>
        <w:rPr>
          <w:b/>
          <w:bCs/>
        </w:rPr>
        <w:t xml:space="preserve">Criteria </w:t>
      </w:r>
      <w:r w:rsidR="0076094C">
        <w:rPr>
          <w:b/>
          <w:bCs/>
        </w:rPr>
        <w:t>R</w:t>
      </w:r>
      <w:r>
        <w:rPr>
          <w:b/>
          <w:bCs/>
        </w:rPr>
        <w:t>:</w:t>
      </w:r>
      <w:r w:rsidRPr="00956437">
        <w:tab/>
      </w:r>
      <w:r>
        <w:t xml:space="preserve">All risks are identified and mitigated in line with good practice, international and national agreements, </w:t>
      </w:r>
      <w:proofErr w:type="gramStart"/>
      <w:r>
        <w:t>conventions</w:t>
      </w:r>
      <w:proofErr w:type="gramEnd"/>
      <w:r>
        <w:t xml:space="preserve"> and legislation.</w:t>
      </w:r>
    </w:p>
    <w:tbl>
      <w:tblPr>
        <w:tblStyle w:val="TableGrid"/>
        <w:tblW w:w="13608" w:type="dxa"/>
        <w:jc w:val="center"/>
        <w:tblLayout w:type="fixed"/>
        <w:tblLook w:val="04A0" w:firstRow="1" w:lastRow="0" w:firstColumn="1" w:lastColumn="0" w:noHBand="0" w:noVBand="1"/>
      </w:tblPr>
      <w:tblGrid>
        <w:gridCol w:w="1134"/>
        <w:gridCol w:w="1413"/>
        <w:gridCol w:w="4257"/>
        <w:gridCol w:w="1418"/>
        <w:gridCol w:w="992"/>
        <w:gridCol w:w="992"/>
        <w:gridCol w:w="709"/>
        <w:gridCol w:w="2693"/>
      </w:tblGrid>
      <w:tr w:rsidR="00150843" w14:paraId="3429543F" w14:textId="77777777" w:rsidTr="006F56CF">
        <w:trPr>
          <w:tblHeader/>
          <w:jc w:val="center"/>
        </w:trPr>
        <w:tc>
          <w:tcPr>
            <w:tcW w:w="1134" w:type="dxa"/>
            <w:shd w:val="clear" w:color="auto" w:fill="auto"/>
          </w:tcPr>
          <w:p w14:paraId="6699DCF3" w14:textId="77777777" w:rsidR="00150843" w:rsidRPr="003F2901" w:rsidRDefault="00150843" w:rsidP="006F56CF">
            <w:pPr>
              <w:jc w:val="center"/>
              <w:rPr>
                <w:b/>
              </w:rPr>
            </w:pPr>
            <w:r>
              <w:rPr>
                <w:b/>
              </w:rPr>
              <w:t>No</w:t>
            </w:r>
          </w:p>
        </w:tc>
        <w:tc>
          <w:tcPr>
            <w:tcW w:w="1413" w:type="dxa"/>
            <w:shd w:val="clear" w:color="auto" w:fill="auto"/>
          </w:tcPr>
          <w:p w14:paraId="37BE313E" w14:textId="77777777" w:rsidR="00150843" w:rsidRDefault="00150843" w:rsidP="006F56CF">
            <w:pPr>
              <w:jc w:val="center"/>
              <w:rPr>
                <w:b/>
              </w:rPr>
            </w:pPr>
            <w:r>
              <w:rPr>
                <w:b/>
              </w:rPr>
              <w:t>Reference</w:t>
            </w:r>
          </w:p>
        </w:tc>
        <w:tc>
          <w:tcPr>
            <w:tcW w:w="4257" w:type="dxa"/>
            <w:shd w:val="clear" w:color="auto" w:fill="auto"/>
          </w:tcPr>
          <w:p w14:paraId="1673DEA2" w14:textId="77777777" w:rsidR="00150843" w:rsidRPr="003F2901" w:rsidRDefault="00150843" w:rsidP="006F56CF">
            <w:pPr>
              <w:jc w:val="center"/>
              <w:rPr>
                <w:b/>
              </w:rPr>
            </w:pPr>
          </w:p>
        </w:tc>
        <w:tc>
          <w:tcPr>
            <w:tcW w:w="3402" w:type="dxa"/>
            <w:gridSpan w:val="3"/>
            <w:shd w:val="clear" w:color="auto" w:fill="auto"/>
          </w:tcPr>
          <w:p w14:paraId="7630AEC9" w14:textId="77777777" w:rsidR="00150843" w:rsidRDefault="00150843" w:rsidP="006F56CF">
            <w:pPr>
              <w:jc w:val="center"/>
              <w:rPr>
                <w:b/>
              </w:rPr>
            </w:pPr>
            <w:r>
              <w:rPr>
                <w:b/>
              </w:rPr>
              <w:t>Complied with</w:t>
            </w:r>
          </w:p>
        </w:tc>
        <w:tc>
          <w:tcPr>
            <w:tcW w:w="709" w:type="dxa"/>
            <w:shd w:val="clear" w:color="auto" w:fill="auto"/>
          </w:tcPr>
          <w:p w14:paraId="44AE4F3A" w14:textId="77777777" w:rsidR="00150843" w:rsidRPr="003F2901" w:rsidRDefault="00150843" w:rsidP="006F56CF">
            <w:pPr>
              <w:jc w:val="center"/>
              <w:rPr>
                <w:b/>
              </w:rPr>
            </w:pPr>
            <w:r>
              <w:rPr>
                <w:b/>
              </w:rPr>
              <w:t>N/A</w:t>
            </w:r>
          </w:p>
        </w:tc>
        <w:tc>
          <w:tcPr>
            <w:tcW w:w="2693" w:type="dxa"/>
            <w:shd w:val="clear" w:color="auto" w:fill="auto"/>
          </w:tcPr>
          <w:p w14:paraId="6E2247CC" w14:textId="77777777" w:rsidR="00150843" w:rsidRPr="003F2901" w:rsidRDefault="00150843" w:rsidP="006F56CF">
            <w:pPr>
              <w:jc w:val="center"/>
              <w:rPr>
                <w:b/>
              </w:rPr>
            </w:pPr>
            <w:r>
              <w:rPr>
                <w:b/>
              </w:rPr>
              <w:t xml:space="preserve">Justification and </w:t>
            </w:r>
            <w:proofErr w:type="gramStart"/>
            <w:r>
              <w:rPr>
                <w:b/>
              </w:rPr>
              <w:t>Note</w:t>
            </w:r>
            <w:proofErr w:type="gramEnd"/>
          </w:p>
        </w:tc>
      </w:tr>
      <w:tr w:rsidR="00150843" w14:paraId="42016AAE" w14:textId="77777777" w:rsidTr="006F56CF">
        <w:trPr>
          <w:tblHeader/>
          <w:jc w:val="center"/>
        </w:trPr>
        <w:tc>
          <w:tcPr>
            <w:tcW w:w="1134" w:type="dxa"/>
            <w:shd w:val="clear" w:color="auto" w:fill="auto"/>
          </w:tcPr>
          <w:p w14:paraId="3091C789" w14:textId="77777777" w:rsidR="00150843" w:rsidRDefault="00150843" w:rsidP="006F56CF">
            <w:pPr>
              <w:jc w:val="center"/>
              <w:rPr>
                <w:b/>
              </w:rPr>
            </w:pPr>
          </w:p>
        </w:tc>
        <w:tc>
          <w:tcPr>
            <w:tcW w:w="1413" w:type="dxa"/>
            <w:shd w:val="clear" w:color="auto" w:fill="auto"/>
          </w:tcPr>
          <w:p w14:paraId="63A093A8" w14:textId="77777777" w:rsidR="00150843" w:rsidRDefault="00150843" w:rsidP="006F56CF">
            <w:pPr>
              <w:jc w:val="center"/>
              <w:rPr>
                <w:b/>
              </w:rPr>
            </w:pPr>
          </w:p>
        </w:tc>
        <w:tc>
          <w:tcPr>
            <w:tcW w:w="4257" w:type="dxa"/>
            <w:shd w:val="clear" w:color="auto" w:fill="auto"/>
          </w:tcPr>
          <w:p w14:paraId="224D7969" w14:textId="77777777" w:rsidR="00150843" w:rsidRDefault="00150843" w:rsidP="006F56CF">
            <w:pPr>
              <w:jc w:val="center"/>
              <w:rPr>
                <w:b/>
              </w:rPr>
            </w:pPr>
          </w:p>
        </w:tc>
        <w:tc>
          <w:tcPr>
            <w:tcW w:w="1418" w:type="dxa"/>
            <w:shd w:val="clear" w:color="auto" w:fill="auto"/>
          </w:tcPr>
          <w:p w14:paraId="113781C5" w14:textId="77777777" w:rsidR="00150843" w:rsidRDefault="00150843" w:rsidP="006F56CF">
            <w:pPr>
              <w:jc w:val="center"/>
              <w:rPr>
                <w:b/>
              </w:rPr>
            </w:pPr>
            <w:r>
              <w:rPr>
                <w:b/>
              </w:rPr>
              <w:t>As a whole</w:t>
            </w:r>
          </w:p>
        </w:tc>
        <w:tc>
          <w:tcPr>
            <w:tcW w:w="992" w:type="dxa"/>
            <w:shd w:val="clear" w:color="auto" w:fill="auto"/>
          </w:tcPr>
          <w:p w14:paraId="197A2721" w14:textId="77777777" w:rsidR="00150843" w:rsidRDefault="00150843" w:rsidP="006F56CF">
            <w:pPr>
              <w:jc w:val="center"/>
              <w:rPr>
                <w:b/>
              </w:rPr>
            </w:pPr>
            <w:r>
              <w:rPr>
                <w:b/>
              </w:rPr>
              <w:t>Partly</w:t>
            </w:r>
          </w:p>
        </w:tc>
        <w:tc>
          <w:tcPr>
            <w:tcW w:w="992" w:type="dxa"/>
            <w:shd w:val="clear" w:color="auto" w:fill="auto"/>
          </w:tcPr>
          <w:p w14:paraId="7E3BD82E" w14:textId="77777777" w:rsidR="00150843" w:rsidRDefault="00150843" w:rsidP="006F56CF">
            <w:pPr>
              <w:jc w:val="center"/>
              <w:rPr>
                <w:b/>
              </w:rPr>
            </w:pPr>
            <w:r>
              <w:rPr>
                <w:b/>
              </w:rPr>
              <w:t>Not</w:t>
            </w:r>
          </w:p>
        </w:tc>
        <w:tc>
          <w:tcPr>
            <w:tcW w:w="709" w:type="dxa"/>
            <w:shd w:val="clear" w:color="auto" w:fill="auto"/>
          </w:tcPr>
          <w:p w14:paraId="58E14995" w14:textId="77777777" w:rsidR="00150843" w:rsidRDefault="00150843" w:rsidP="006F56CF">
            <w:pPr>
              <w:jc w:val="center"/>
              <w:rPr>
                <w:b/>
              </w:rPr>
            </w:pPr>
          </w:p>
        </w:tc>
        <w:tc>
          <w:tcPr>
            <w:tcW w:w="2693" w:type="dxa"/>
            <w:shd w:val="clear" w:color="auto" w:fill="auto"/>
          </w:tcPr>
          <w:p w14:paraId="55D0B01F" w14:textId="77777777" w:rsidR="00150843" w:rsidRDefault="00150843" w:rsidP="006F56CF">
            <w:pPr>
              <w:jc w:val="center"/>
              <w:rPr>
                <w:b/>
              </w:rPr>
            </w:pPr>
          </w:p>
        </w:tc>
      </w:tr>
      <w:tr w:rsidR="00150843" w14:paraId="54519E6A" w14:textId="77777777" w:rsidTr="006F56CF">
        <w:trPr>
          <w:tblHeader/>
          <w:jc w:val="center"/>
        </w:trPr>
        <w:tc>
          <w:tcPr>
            <w:tcW w:w="1134" w:type="dxa"/>
          </w:tcPr>
          <w:p w14:paraId="4B6671BF" w14:textId="77777777" w:rsidR="00150843" w:rsidRPr="00B02381" w:rsidRDefault="00150843" w:rsidP="006F56CF">
            <w:pPr>
              <w:jc w:val="center"/>
              <w:rPr>
                <w:b/>
              </w:rPr>
            </w:pPr>
          </w:p>
        </w:tc>
        <w:tc>
          <w:tcPr>
            <w:tcW w:w="1413" w:type="dxa"/>
          </w:tcPr>
          <w:p w14:paraId="342692BD" w14:textId="77777777" w:rsidR="00150843" w:rsidRPr="00B02381" w:rsidRDefault="00150843" w:rsidP="006F56CF">
            <w:pPr>
              <w:jc w:val="center"/>
              <w:rPr>
                <w:b/>
              </w:rPr>
            </w:pPr>
          </w:p>
        </w:tc>
        <w:tc>
          <w:tcPr>
            <w:tcW w:w="4257" w:type="dxa"/>
          </w:tcPr>
          <w:p w14:paraId="46D83B25" w14:textId="77777777" w:rsidR="00150843" w:rsidRPr="003F2901" w:rsidRDefault="00150843" w:rsidP="006F56CF">
            <w:pPr>
              <w:jc w:val="both"/>
              <w:rPr>
                <w:b/>
              </w:rPr>
            </w:pPr>
            <w:r>
              <w:rPr>
                <w:b/>
              </w:rPr>
              <w:t>Designation</w:t>
            </w:r>
          </w:p>
        </w:tc>
        <w:tc>
          <w:tcPr>
            <w:tcW w:w="1418" w:type="dxa"/>
          </w:tcPr>
          <w:p w14:paraId="7061D627" w14:textId="77777777" w:rsidR="00150843" w:rsidRDefault="00150843" w:rsidP="006F56CF">
            <w:pPr>
              <w:jc w:val="center"/>
            </w:pPr>
          </w:p>
        </w:tc>
        <w:tc>
          <w:tcPr>
            <w:tcW w:w="992" w:type="dxa"/>
          </w:tcPr>
          <w:p w14:paraId="74617C98" w14:textId="77777777" w:rsidR="00150843" w:rsidRDefault="00150843" w:rsidP="006F56CF">
            <w:pPr>
              <w:jc w:val="center"/>
            </w:pPr>
          </w:p>
        </w:tc>
        <w:tc>
          <w:tcPr>
            <w:tcW w:w="992" w:type="dxa"/>
          </w:tcPr>
          <w:p w14:paraId="5AF5B8BF" w14:textId="77777777" w:rsidR="00150843" w:rsidRDefault="00150843" w:rsidP="006F56CF">
            <w:pPr>
              <w:jc w:val="center"/>
            </w:pPr>
          </w:p>
        </w:tc>
        <w:tc>
          <w:tcPr>
            <w:tcW w:w="709" w:type="dxa"/>
          </w:tcPr>
          <w:p w14:paraId="1FBD5606" w14:textId="77777777" w:rsidR="00150843" w:rsidRDefault="00150843" w:rsidP="006F56CF">
            <w:pPr>
              <w:jc w:val="center"/>
            </w:pPr>
          </w:p>
        </w:tc>
        <w:tc>
          <w:tcPr>
            <w:tcW w:w="2693" w:type="dxa"/>
          </w:tcPr>
          <w:p w14:paraId="3D99E777" w14:textId="77777777" w:rsidR="00150843" w:rsidRDefault="00150843" w:rsidP="006F56CF">
            <w:pPr>
              <w:jc w:val="center"/>
            </w:pPr>
          </w:p>
        </w:tc>
      </w:tr>
      <w:tr w:rsidR="007D1092" w14:paraId="1B8952C8" w14:textId="77777777" w:rsidTr="00956437">
        <w:trPr>
          <w:jc w:val="center"/>
        </w:trPr>
        <w:tc>
          <w:tcPr>
            <w:tcW w:w="1134" w:type="dxa"/>
            <w:shd w:val="clear" w:color="auto" w:fill="F2DBDB"/>
          </w:tcPr>
          <w:p w14:paraId="5A372EB5" w14:textId="77777777" w:rsidR="007D1092" w:rsidRPr="00474B17" w:rsidRDefault="007D1092" w:rsidP="007D1092">
            <w:pPr>
              <w:jc w:val="center"/>
              <w:rPr>
                <w:b/>
              </w:rPr>
            </w:pPr>
          </w:p>
        </w:tc>
        <w:tc>
          <w:tcPr>
            <w:tcW w:w="1413" w:type="dxa"/>
            <w:shd w:val="clear" w:color="auto" w:fill="F2DBDB"/>
          </w:tcPr>
          <w:p w14:paraId="1207CCAB" w14:textId="77777777" w:rsidR="007D1092" w:rsidRPr="00474B17" w:rsidRDefault="00276B88" w:rsidP="00956437">
            <w:pPr>
              <w:rPr>
                <w:b/>
              </w:rPr>
            </w:pPr>
            <w:r>
              <w:rPr>
                <w:b/>
              </w:rPr>
              <w:t>9</w:t>
            </w:r>
            <w:r w:rsidR="00956437">
              <w:rPr>
                <w:b/>
              </w:rPr>
              <w:t>.1</w:t>
            </w:r>
          </w:p>
        </w:tc>
        <w:tc>
          <w:tcPr>
            <w:tcW w:w="4257" w:type="dxa"/>
            <w:shd w:val="clear" w:color="auto" w:fill="F2DBDB"/>
          </w:tcPr>
          <w:p w14:paraId="504379B6" w14:textId="77777777" w:rsidR="007D1092" w:rsidRPr="00474B17" w:rsidRDefault="007D1092" w:rsidP="00F7053F">
            <w:pPr>
              <w:rPr>
                <w:b/>
              </w:rPr>
            </w:pPr>
            <w:r w:rsidRPr="00474B17">
              <w:rPr>
                <w:b/>
              </w:rPr>
              <w:t>Non-compliance</w:t>
            </w:r>
          </w:p>
        </w:tc>
        <w:tc>
          <w:tcPr>
            <w:tcW w:w="1418" w:type="dxa"/>
            <w:shd w:val="clear" w:color="auto" w:fill="F2DBDB"/>
          </w:tcPr>
          <w:p w14:paraId="47A120CB" w14:textId="77777777" w:rsidR="007D1092" w:rsidRDefault="007D1092" w:rsidP="007D1092">
            <w:pPr>
              <w:jc w:val="center"/>
            </w:pPr>
          </w:p>
        </w:tc>
        <w:tc>
          <w:tcPr>
            <w:tcW w:w="992" w:type="dxa"/>
            <w:shd w:val="clear" w:color="auto" w:fill="F2DBDB"/>
          </w:tcPr>
          <w:p w14:paraId="0B73F83F" w14:textId="77777777" w:rsidR="007D1092" w:rsidRDefault="007D1092" w:rsidP="007D1092">
            <w:pPr>
              <w:jc w:val="center"/>
            </w:pPr>
          </w:p>
        </w:tc>
        <w:tc>
          <w:tcPr>
            <w:tcW w:w="992" w:type="dxa"/>
            <w:shd w:val="clear" w:color="auto" w:fill="F2DBDB"/>
          </w:tcPr>
          <w:p w14:paraId="7B073CF5" w14:textId="77777777" w:rsidR="007D1092" w:rsidRDefault="007D1092" w:rsidP="007D1092">
            <w:pPr>
              <w:jc w:val="center"/>
            </w:pPr>
          </w:p>
        </w:tc>
        <w:tc>
          <w:tcPr>
            <w:tcW w:w="709" w:type="dxa"/>
            <w:shd w:val="clear" w:color="auto" w:fill="F2DBDB"/>
          </w:tcPr>
          <w:p w14:paraId="5FBA8C6C" w14:textId="77777777" w:rsidR="007D1092" w:rsidRDefault="007D1092" w:rsidP="007D1092">
            <w:pPr>
              <w:jc w:val="center"/>
            </w:pPr>
          </w:p>
        </w:tc>
        <w:tc>
          <w:tcPr>
            <w:tcW w:w="2693" w:type="dxa"/>
            <w:shd w:val="clear" w:color="auto" w:fill="F2DBDB"/>
          </w:tcPr>
          <w:p w14:paraId="12A9EA2C" w14:textId="77777777" w:rsidR="007D1092" w:rsidRDefault="007D1092" w:rsidP="007D1092">
            <w:pPr>
              <w:jc w:val="center"/>
            </w:pPr>
          </w:p>
        </w:tc>
      </w:tr>
      <w:tr w:rsidR="007D1092" w14:paraId="47707BDF" w14:textId="77777777" w:rsidTr="00C94B8E">
        <w:trPr>
          <w:jc w:val="center"/>
        </w:trPr>
        <w:tc>
          <w:tcPr>
            <w:tcW w:w="1134" w:type="dxa"/>
            <w:shd w:val="clear" w:color="auto" w:fill="auto"/>
          </w:tcPr>
          <w:p w14:paraId="7E39905A" w14:textId="77777777" w:rsidR="007D1092" w:rsidRPr="00586FE8" w:rsidRDefault="007D1092" w:rsidP="00586FE8">
            <w:pPr>
              <w:pStyle w:val="ListParagraph"/>
              <w:numPr>
                <w:ilvl w:val="0"/>
                <w:numId w:val="21"/>
              </w:numPr>
              <w:jc w:val="center"/>
              <w:rPr>
                <w:b/>
                <w:bCs/>
              </w:rPr>
            </w:pPr>
          </w:p>
        </w:tc>
        <w:tc>
          <w:tcPr>
            <w:tcW w:w="1413" w:type="dxa"/>
          </w:tcPr>
          <w:p w14:paraId="0163DAC3" w14:textId="77777777" w:rsidR="007D1092" w:rsidRDefault="00276B88" w:rsidP="007D1092">
            <w:r>
              <w:t>9</w:t>
            </w:r>
            <w:r w:rsidR="007D1092">
              <w:t>.1</w:t>
            </w:r>
            <w:r w:rsidR="00B95054">
              <w:t>.1</w:t>
            </w:r>
          </w:p>
        </w:tc>
        <w:tc>
          <w:tcPr>
            <w:tcW w:w="4257" w:type="dxa"/>
            <w:shd w:val="clear" w:color="auto" w:fill="auto"/>
          </w:tcPr>
          <w:p w14:paraId="6ECC2D4C" w14:textId="77777777" w:rsidR="007D1092" w:rsidRDefault="007D1092" w:rsidP="007D1092">
            <w:r>
              <w:t xml:space="preserve">Is there a procedure to handle non-compliance which may result from internal/external auditing and/or customer complaints? </w:t>
            </w:r>
          </w:p>
        </w:tc>
        <w:tc>
          <w:tcPr>
            <w:tcW w:w="1418" w:type="dxa"/>
            <w:shd w:val="clear" w:color="auto" w:fill="auto"/>
          </w:tcPr>
          <w:p w14:paraId="29F2C13C" w14:textId="77777777" w:rsidR="007D1092" w:rsidRDefault="007D1092" w:rsidP="007D1092">
            <w:pPr>
              <w:jc w:val="center"/>
            </w:pPr>
          </w:p>
        </w:tc>
        <w:tc>
          <w:tcPr>
            <w:tcW w:w="992" w:type="dxa"/>
          </w:tcPr>
          <w:p w14:paraId="60EBED24" w14:textId="77777777" w:rsidR="007D1092" w:rsidRDefault="007D1092" w:rsidP="007D1092">
            <w:pPr>
              <w:jc w:val="center"/>
            </w:pPr>
          </w:p>
        </w:tc>
        <w:tc>
          <w:tcPr>
            <w:tcW w:w="992" w:type="dxa"/>
          </w:tcPr>
          <w:p w14:paraId="55F56FD1" w14:textId="77777777" w:rsidR="007D1092" w:rsidRDefault="007D1092" w:rsidP="007D1092">
            <w:pPr>
              <w:jc w:val="center"/>
            </w:pPr>
          </w:p>
        </w:tc>
        <w:tc>
          <w:tcPr>
            <w:tcW w:w="709" w:type="dxa"/>
            <w:shd w:val="clear" w:color="auto" w:fill="auto"/>
          </w:tcPr>
          <w:p w14:paraId="43CF9ACA" w14:textId="77777777" w:rsidR="007D1092" w:rsidRDefault="007D1092" w:rsidP="007D1092">
            <w:pPr>
              <w:jc w:val="center"/>
            </w:pPr>
          </w:p>
        </w:tc>
        <w:tc>
          <w:tcPr>
            <w:tcW w:w="2693" w:type="dxa"/>
            <w:shd w:val="clear" w:color="auto" w:fill="auto"/>
          </w:tcPr>
          <w:p w14:paraId="0E720683" w14:textId="77777777" w:rsidR="007D1092" w:rsidRDefault="007D1092" w:rsidP="007D1092">
            <w:pPr>
              <w:jc w:val="center"/>
            </w:pPr>
          </w:p>
        </w:tc>
      </w:tr>
      <w:tr w:rsidR="007D1092" w14:paraId="22EEBE57" w14:textId="77777777" w:rsidTr="00C94B8E">
        <w:trPr>
          <w:jc w:val="center"/>
        </w:trPr>
        <w:tc>
          <w:tcPr>
            <w:tcW w:w="1134" w:type="dxa"/>
            <w:shd w:val="clear" w:color="auto" w:fill="auto"/>
          </w:tcPr>
          <w:p w14:paraId="414D0143" w14:textId="77777777" w:rsidR="007D1092" w:rsidRPr="00586FE8" w:rsidRDefault="007D1092" w:rsidP="00586FE8">
            <w:pPr>
              <w:pStyle w:val="ListParagraph"/>
              <w:numPr>
                <w:ilvl w:val="0"/>
                <w:numId w:val="21"/>
              </w:numPr>
              <w:jc w:val="center"/>
              <w:rPr>
                <w:b/>
                <w:bCs/>
              </w:rPr>
            </w:pPr>
          </w:p>
        </w:tc>
        <w:tc>
          <w:tcPr>
            <w:tcW w:w="1413" w:type="dxa"/>
          </w:tcPr>
          <w:p w14:paraId="42364CB8" w14:textId="77777777" w:rsidR="007D1092" w:rsidRDefault="00276B88" w:rsidP="007D1092">
            <w:r>
              <w:t>9</w:t>
            </w:r>
            <w:r w:rsidR="007D1092">
              <w:t>.</w:t>
            </w:r>
            <w:r w:rsidR="00B95054">
              <w:t>1.</w:t>
            </w:r>
            <w:r w:rsidR="007D1092">
              <w:t>2</w:t>
            </w:r>
          </w:p>
        </w:tc>
        <w:tc>
          <w:tcPr>
            <w:tcW w:w="4257" w:type="dxa"/>
            <w:shd w:val="clear" w:color="auto" w:fill="auto"/>
          </w:tcPr>
          <w:p w14:paraId="3829FF78" w14:textId="77777777" w:rsidR="007D1092" w:rsidRDefault="007D1092" w:rsidP="007D1092">
            <w:r>
              <w:t xml:space="preserve">Are there procedures for the identification of non-compliances? </w:t>
            </w:r>
          </w:p>
        </w:tc>
        <w:tc>
          <w:tcPr>
            <w:tcW w:w="1418" w:type="dxa"/>
            <w:shd w:val="clear" w:color="auto" w:fill="auto"/>
          </w:tcPr>
          <w:p w14:paraId="3E3A6327" w14:textId="77777777" w:rsidR="007D1092" w:rsidRDefault="007D1092" w:rsidP="007D1092">
            <w:pPr>
              <w:jc w:val="center"/>
            </w:pPr>
          </w:p>
        </w:tc>
        <w:tc>
          <w:tcPr>
            <w:tcW w:w="992" w:type="dxa"/>
          </w:tcPr>
          <w:p w14:paraId="60FAB0B9" w14:textId="77777777" w:rsidR="007D1092" w:rsidRDefault="007D1092" w:rsidP="007D1092">
            <w:pPr>
              <w:jc w:val="center"/>
            </w:pPr>
          </w:p>
        </w:tc>
        <w:tc>
          <w:tcPr>
            <w:tcW w:w="992" w:type="dxa"/>
          </w:tcPr>
          <w:p w14:paraId="0C5A9615" w14:textId="77777777" w:rsidR="007D1092" w:rsidRDefault="007D1092" w:rsidP="007D1092">
            <w:pPr>
              <w:jc w:val="center"/>
            </w:pPr>
          </w:p>
        </w:tc>
        <w:tc>
          <w:tcPr>
            <w:tcW w:w="709" w:type="dxa"/>
            <w:shd w:val="clear" w:color="auto" w:fill="auto"/>
          </w:tcPr>
          <w:p w14:paraId="0A3C5430" w14:textId="77777777" w:rsidR="007D1092" w:rsidRDefault="007D1092" w:rsidP="007D1092">
            <w:pPr>
              <w:jc w:val="center"/>
            </w:pPr>
          </w:p>
        </w:tc>
        <w:tc>
          <w:tcPr>
            <w:tcW w:w="2693" w:type="dxa"/>
            <w:shd w:val="clear" w:color="auto" w:fill="auto"/>
          </w:tcPr>
          <w:p w14:paraId="47765D86" w14:textId="77777777" w:rsidR="007D1092" w:rsidRDefault="007D1092" w:rsidP="007D1092">
            <w:pPr>
              <w:jc w:val="center"/>
            </w:pPr>
          </w:p>
        </w:tc>
      </w:tr>
      <w:tr w:rsidR="007D1092" w14:paraId="5C3D97E1" w14:textId="77777777" w:rsidTr="00C94B8E">
        <w:trPr>
          <w:jc w:val="center"/>
        </w:trPr>
        <w:tc>
          <w:tcPr>
            <w:tcW w:w="1134" w:type="dxa"/>
            <w:shd w:val="clear" w:color="auto" w:fill="auto"/>
          </w:tcPr>
          <w:p w14:paraId="3C08CF38" w14:textId="77777777" w:rsidR="007D1092" w:rsidRPr="00586FE8" w:rsidRDefault="007D1092" w:rsidP="00586FE8">
            <w:pPr>
              <w:pStyle w:val="ListParagraph"/>
              <w:numPr>
                <w:ilvl w:val="0"/>
                <w:numId w:val="21"/>
              </w:numPr>
              <w:jc w:val="center"/>
              <w:rPr>
                <w:b/>
                <w:bCs/>
              </w:rPr>
            </w:pPr>
          </w:p>
        </w:tc>
        <w:tc>
          <w:tcPr>
            <w:tcW w:w="1413" w:type="dxa"/>
          </w:tcPr>
          <w:p w14:paraId="3902795A" w14:textId="77777777" w:rsidR="007D1092" w:rsidRDefault="00276B88" w:rsidP="007D1092">
            <w:r>
              <w:t>9</w:t>
            </w:r>
            <w:r w:rsidR="00956437">
              <w:t>.</w:t>
            </w:r>
            <w:r w:rsidR="00B95054">
              <w:t>1.</w:t>
            </w:r>
            <w:r w:rsidR="00956437">
              <w:t>3</w:t>
            </w:r>
          </w:p>
        </w:tc>
        <w:tc>
          <w:tcPr>
            <w:tcW w:w="4257" w:type="dxa"/>
            <w:shd w:val="clear" w:color="auto" w:fill="auto"/>
          </w:tcPr>
          <w:p w14:paraId="2EF63BA7" w14:textId="77777777" w:rsidR="007D1092" w:rsidRDefault="00956437" w:rsidP="007D1092">
            <w:r>
              <w:t xml:space="preserve">Is a </w:t>
            </w:r>
            <w:r w:rsidRPr="00956437">
              <w:t>dispute resolution process developed and implemented through culturally appropriate engagement</w:t>
            </w:r>
            <w:r>
              <w:t>s</w:t>
            </w:r>
            <w:r w:rsidRPr="00956437">
              <w:t xml:space="preserve"> with </w:t>
            </w:r>
            <w:r>
              <w:t>personnel, people, stakeholders and/or affected partiers</w:t>
            </w:r>
            <w:r w:rsidR="00EE7A39">
              <w:t>; and the process is understood?</w:t>
            </w:r>
          </w:p>
        </w:tc>
        <w:tc>
          <w:tcPr>
            <w:tcW w:w="1418" w:type="dxa"/>
            <w:shd w:val="clear" w:color="auto" w:fill="auto"/>
          </w:tcPr>
          <w:p w14:paraId="375B33DC" w14:textId="77777777" w:rsidR="007D1092" w:rsidRDefault="007D1092" w:rsidP="007D1092">
            <w:pPr>
              <w:jc w:val="center"/>
            </w:pPr>
          </w:p>
        </w:tc>
        <w:tc>
          <w:tcPr>
            <w:tcW w:w="992" w:type="dxa"/>
          </w:tcPr>
          <w:p w14:paraId="40E14F9F" w14:textId="77777777" w:rsidR="007D1092" w:rsidRDefault="007D1092" w:rsidP="007D1092">
            <w:pPr>
              <w:jc w:val="center"/>
            </w:pPr>
          </w:p>
        </w:tc>
        <w:tc>
          <w:tcPr>
            <w:tcW w:w="992" w:type="dxa"/>
          </w:tcPr>
          <w:p w14:paraId="1EB8524B" w14:textId="77777777" w:rsidR="007D1092" w:rsidRDefault="007D1092" w:rsidP="007D1092">
            <w:pPr>
              <w:jc w:val="center"/>
            </w:pPr>
          </w:p>
        </w:tc>
        <w:tc>
          <w:tcPr>
            <w:tcW w:w="709" w:type="dxa"/>
            <w:shd w:val="clear" w:color="auto" w:fill="auto"/>
          </w:tcPr>
          <w:p w14:paraId="2039BE52" w14:textId="77777777" w:rsidR="007D1092" w:rsidRDefault="007D1092" w:rsidP="007D1092">
            <w:pPr>
              <w:jc w:val="center"/>
            </w:pPr>
          </w:p>
        </w:tc>
        <w:tc>
          <w:tcPr>
            <w:tcW w:w="2693" w:type="dxa"/>
            <w:shd w:val="clear" w:color="auto" w:fill="auto"/>
          </w:tcPr>
          <w:p w14:paraId="624716AB" w14:textId="77777777" w:rsidR="007D1092" w:rsidRDefault="007D1092" w:rsidP="007D1092">
            <w:pPr>
              <w:jc w:val="center"/>
            </w:pPr>
          </w:p>
        </w:tc>
      </w:tr>
      <w:tr w:rsidR="00EE7A39" w14:paraId="59FCC021" w14:textId="77777777" w:rsidTr="00C94B8E">
        <w:trPr>
          <w:jc w:val="center"/>
        </w:trPr>
        <w:tc>
          <w:tcPr>
            <w:tcW w:w="1134" w:type="dxa"/>
            <w:shd w:val="clear" w:color="auto" w:fill="auto"/>
          </w:tcPr>
          <w:p w14:paraId="41F872F2" w14:textId="77777777" w:rsidR="00EE7A39" w:rsidRDefault="00EE7A39" w:rsidP="007D1092">
            <w:pPr>
              <w:jc w:val="center"/>
            </w:pPr>
          </w:p>
        </w:tc>
        <w:tc>
          <w:tcPr>
            <w:tcW w:w="1413" w:type="dxa"/>
          </w:tcPr>
          <w:p w14:paraId="735E9071" w14:textId="77777777" w:rsidR="00EE7A39" w:rsidRDefault="00276B88" w:rsidP="007D1092">
            <w:r>
              <w:t>9</w:t>
            </w:r>
            <w:r w:rsidR="00EE7A39">
              <w:t>.</w:t>
            </w:r>
            <w:r w:rsidR="00B95054">
              <w:t>1.</w:t>
            </w:r>
            <w:r w:rsidR="00EE7A39">
              <w:t>4</w:t>
            </w:r>
          </w:p>
        </w:tc>
        <w:tc>
          <w:tcPr>
            <w:tcW w:w="4257" w:type="dxa"/>
            <w:shd w:val="clear" w:color="auto" w:fill="auto"/>
          </w:tcPr>
          <w:p w14:paraId="0DD839C9" w14:textId="77777777" w:rsidR="00EE7A39" w:rsidRDefault="00617F64" w:rsidP="007D1092">
            <w:r>
              <w:t>Non-compliances recorded and documented?</w:t>
            </w:r>
          </w:p>
        </w:tc>
        <w:tc>
          <w:tcPr>
            <w:tcW w:w="1418" w:type="dxa"/>
            <w:shd w:val="clear" w:color="auto" w:fill="auto"/>
          </w:tcPr>
          <w:p w14:paraId="3B2D9BE0" w14:textId="77777777" w:rsidR="00EE7A39" w:rsidRDefault="00EE7A39" w:rsidP="007D1092">
            <w:pPr>
              <w:jc w:val="center"/>
            </w:pPr>
          </w:p>
        </w:tc>
        <w:tc>
          <w:tcPr>
            <w:tcW w:w="992" w:type="dxa"/>
          </w:tcPr>
          <w:p w14:paraId="5FC1C1A1" w14:textId="77777777" w:rsidR="00EE7A39" w:rsidRDefault="00EE7A39" w:rsidP="007D1092">
            <w:pPr>
              <w:jc w:val="center"/>
            </w:pPr>
          </w:p>
        </w:tc>
        <w:tc>
          <w:tcPr>
            <w:tcW w:w="992" w:type="dxa"/>
          </w:tcPr>
          <w:p w14:paraId="272E34DA" w14:textId="77777777" w:rsidR="00EE7A39" w:rsidRDefault="00EE7A39" w:rsidP="007D1092">
            <w:pPr>
              <w:jc w:val="center"/>
            </w:pPr>
          </w:p>
        </w:tc>
        <w:tc>
          <w:tcPr>
            <w:tcW w:w="709" w:type="dxa"/>
            <w:shd w:val="clear" w:color="auto" w:fill="auto"/>
          </w:tcPr>
          <w:p w14:paraId="32AE503C" w14:textId="77777777" w:rsidR="00EE7A39" w:rsidRDefault="00EE7A39" w:rsidP="007D1092">
            <w:pPr>
              <w:jc w:val="center"/>
            </w:pPr>
          </w:p>
        </w:tc>
        <w:tc>
          <w:tcPr>
            <w:tcW w:w="2693" w:type="dxa"/>
            <w:shd w:val="clear" w:color="auto" w:fill="auto"/>
          </w:tcPr>
          <w:p w14:paraId="6448DABF" w14:textId="77777777" w:rsidR="00EE7A39" w:rsidRDefault="00EE7A39" w:rsidP="007D1092">
            <w:pPr>
              <w:jc w:val="center"/>
            </w:pPr>
          </w:p>
        </w:tc>
      </w:tr>
      <w:tr w:rsidR="00956437" w14:paraId="7A403793" w14:textId="77777777" w:rsidTr="006F56CF">
        <w:trPr>
          <w:jc w:val="center"/>
        </w:trPr>
        <w:tc>
          <w:tcPr>
            <w:tcW w:w="1134" w:type="dxa"/>
            <w:shd w:val="clear" w:color="auto" w:fill="F2DBDB"/>
          </w:tcPr>
          <w:p w14:paraId="50639DA9" w14:textId="77777777" w:rsidR="00956437" w:rsidRDefault="00956437" w:rsidP="006F56CF">
            <w:pPr>
              <w:jc w:val="center"/>
            </w:pPr>
          </w:p>
        </w:tc>
        <w:tc>
          <w:tcPr>
            <w:tcW w:w="1413" w:type="dxa"/>
            <w:shd w:val="clear" w:color="auto" w:fill="F2DBDB"/>
          </w:tcPr>
          <w:p w14:paraId="18A436E9" w14:textId="77777777" w:rsidR="00956437" w:rsidRPr="009240C0" w:rsidRDefault="00276B88" w:rsidP="006F56CF">
            <w:pPr>
              <w:rPr>
                <w:b/>
                <w:sz w:val="16"/>
                <w:szCs w:val="16"/>
              </w:rPr>
            </w:pPr>
            <w:r>
              <w:rPr>
                <w:b/>
                <w:sz w:val="16"/>
                <w:szCs w:val="16"/>
              </w:rPr>
              <w:t>9</w:t>
            </w:r>
            <w:r w:rsidR="00956437">
              <w:rPr>
                <w:b/>
                <w:sz w:val="16"/>
                <w:szCs w:val="16"/>
              </w:rPr>
              <w:t>(a)</w:t>
            </w:r>
          </w:p>
        </w:tc>
        <w:tc>
          <w:tcPr>
            <w:tcW w:w="4257" w:type="dxa"/>
            <w:shd w:val="clear" w:color="auto" w:fill="F2DBDB"/>
          </w:tcPr>
          <w:p w14:paraId="6EDB4C4D" w14:textId="77777777" w:rsidR="00956437" w:rsidRDefault="00956437" w:rsidP="006F56CF">
            <w:r w:rsidRPr="009240C0">
              <w:rPr>
                <w:b/>
                <w:sz w:val="16"/>
                <w:szCs w:val="16"/>
              </w:rPr>
              <w:t>Verifiers:</w:t>
            </w:r>
            <w:r w:rsidR="00617F64">
              <w:rPr>
                <w:b/>
                <w:sz w:val="16"/>
                <w:szCs w:val="16"/>
              </w:rPr>
              <w:t xml:space="preserve"> </w:t>
            </w:r>
            <w:r w:rsidR="00EE7A39">
              <w:rPr>
                <w:sz w:val="16"/>
                <w:szCs w:val="16"/>
              </w:rPr>
              <w:t xml:space="preserve">Organisational procedures, policies, SOPs, Manuals; </w:t>
            </w:r>
            <w:r>
              <w:rPr>
                <w:sz w:val="16"/>
                <w:szCs w:val="16"/>
              </w:rPr>
              <w:t xml:space="preserve">Harvesting techniques and related rules understood &amp; implemented; harvesting records; training records; </w:t>
            </w:r>
            <w:r w:rsidR="00EE7A39">
              <w:rPr>
                <w:sz w:val="16"/>
                <w:szCs w:val="16"/>
              </w:rPr>
              <w:t xml:space="preserve">grievance and complaints records/registers, </w:t>
            </w:r>
            <w:r>
              <w:rPr>
                <w:sz w:val="16"/>
                <w:szCs w:val="16"/>
              </w:rPr>
              <w:t>field inspections</w:t>
            </w:r>
            <w:r w:rsidR="00EE7A39">
              <w:rPr>
                <w:sz w:val="16"/>
                <w:szCs w:val="16"/>
              </w:rPr>
              <w:t>, discussions with people, personnel, managers, stakeholders</w:t>
            </w:r>
          </w:p>
        </w:tc>
        <w:tc>
          <w:tcPr>
            <w:tcW w:w="1418" w:type="dxa"/>
            <w:shd w:val="clear" w:color="auto" w:fill="F2DBDB"/>
          </w:tcPr>
          <w:p w14:paraId="6E0B26FF" w14:textId="77777777" w:rsidR="00956437" w:rsidRDefault="00956437" w:rsidP="006F56CF">
            <w:pPr>
              <w:jc w:val="center"/>
            </w:pPr>
          </w:p>
        </w:tc>
        <w:tc>
          <w:tcPr>
            <w:tcW w:w="992" w:type="dxa"/>
            <w:shd w:val="clear" w:color="auto" w:fill="F2DBDB"/>
          </w:tcPr>
          <w:p w14:paraId="3CE3FCBF" w14:textId="77777777" w:rsidR="00956437" w:rsidRDefault="00956437" w:rsidP="006F56CF">
            <w:pPr>
              <w:jc w:val="center"/>
            </w:pPr>
          </w:p>
        </w:tc>
        <w:tc>
          <w:tcPr>
            <w:tcW w:w="992" w:type="dxa"/>
            <w:shd w:val="clear" w:color="auto" w:fill="F2DBDB"/>
          </w:tcPr>
          <w:p w14:paraId="11640BD3" w14:textId="77777777" w:rsidR="00956437" w:rsidRDefault="00956437" w:rsidP="006F56CF">
            <w:pPr>
              <w:jc w:val="center"/>
            </w:pPr>
          </w:p>
        </w:tc>
        <w:tc>
          <w:tcPr>
            <w:tcW w:w="709" w:type="dxa"/>
            <w:shd w:val="clear" w:color="auto" w:fill="F2DBDB"/>
          </w:tcPr>
          <w:p w14:paraId="4626485D" w14:textId="77777777" w:rsidR="00956437" w:rsidRDefault="00956437" w:rsidP="006F56CF">
            <w:pPr>
              <w:jc w:val="center"/>
            </w:pPr>
          </w:p>
        </w:tc>
        <w:tc>
          <w:tcPr>
            <w:tcW w:w="2693" w:type="dxa"/>
            <w:shd w:val="clear" w:color="auto" w:fill="F2DBDB"/>
          </w:tcPr>
          <w:p w14:paraId="45B2DFCB" w14:textId="77777777" w:rsidR="00956437" w:rsidRDefault="00956437" w:rsidP="006F56CF">
            <w:pPr>
              <w:jc w:val="center"/>
            </w:pPr>
          </w:p>
        </w:tc>
      </w:tr>
      <w:tr w:rsidR="00956437" w:rsidRPr="00105FCE" w14:paraId="6CFF7CAF" w14:textId="77777777" w:rsidTr="006F56CF">
        <w:trPr>
          <w:jc w:val="center"/>
        </w:trPr>
        <w:tc>
          <w:tcPr>
            <w:tcW w:w="1134" w:type="dxa"/>
            <w:shd w:val="clear" w:color="auto" w:fill="F2DBDB"/>
          </w:tcPr>
          <w:p w14:paraId="0CA0F186" w14:textId="77777777" w:rsidR="00956437" w:rsidRPr="00105FCE" w:rsidRDefault="00956437" w:rsidP="006F56CF">
            <w:pPr>
              <w:jc w:val="center"/>
              <w:rPr>
                <w:b/>
                <w:bCs/>
                <w:sz w:val="16"/>
                <w:szCs w:val="16"/>
              </w:rPr>
            </w:pPr>
          </w:p>
        </w:tc>
        <w:tc>
          <w:tcPr>
            <w:tcW w:w="1413" w:type="dxa"/>
            <w:shd w:val="clear" w:color="auto" w:fill="F2DBDB"/>
          </w:tcPr>
          <w:p w14:paraId="155E638B" w14:textId="77777777" w:rsidR="00956437" w:rsidRPr="00105FCE" w:rsidRDefault="00276B88" w:rsidP="006F56CF">
            <w:pPr>
              <w:rPr>
                <w:b/>
                <w:bCs/>
                <w:sz w:val="16"/>
                <w:szCs w:val="16"/>
              </w:rPr>
            </w:pPr>
            <w:r>
              <w:rPr>
                <w:b/>
                <w:bCs/>
                <w:sz w:val="16"/>
                <w:szCs w:val="16"/>
              </w:rPr>
              <w:t>9</w:t>
            </w:r>
            <w:r w:rsidR="00956437" w:rsidRPr="00105FCE">
              <w:rPr>
                <w:b/>
                <w:bCs/>
                <w:sz w:val="16"/>
                <w:szCs w:val="16"/>
              </w:rPr>
              <w:t>(</w:t>
            </w:r>
            <w:r w:rsidR="00956437">
              <w:rPr>
                <w:b/>
                <w:bCs/>
                <w:sz w:val="16"/>
                <w:szCs w:val="16"/>
              </w:rPr>
              <w:t>aa</w:t>
            </w:r>
            <w:r w:rsidR="00956437" w:rsidRPr="00105FCE">
              <w:rPr>
                <w:b/>
                <w:bCs/>
                <w:sz w:val="16"/>
                <w:szCs w:val="16"/>
              </w:rPr>
              <w:t>)</w:t>
            </w:r>
          </w:p>
        </w:tc>
        <w:tc>
          <w:tcPr>
            <w:tcW w:w="4257" w:type="dxa"/>
            <w:shd w:val="clear" w:color="auto" w:fill="F2DBDB"/>
          </w:tcPr>
          <w:p w14:paraId="611D985F" w14:textId="77777777" w:rsidR="00956437" w:rsidRPr="00105FCE" w:rsidRDefault="00956437" w:rsidP="006F56CF">
            <w:pPr>
              <w:rPr>
                <w:sz w:val="16"/>
                <w:szCs w:val="16"/>
              </w:rPr>
            </w:pPr>
            <w:r w:rsidRPr="00105FCE">
              <w:rPr>
                <w:b/>
                <w:bCs/>
                <w:sz w:val="16"/>
                <w:szCs w:val="16"/>
              </w:rPr>
              <w:t>Guidance:</w:t>
            </w:r>
            <w:r w:rsidR="00617F64">
              <w:rPr>
                <w:b/>
                <w:bCs/>
                <w:sz w:val="16"/>
                <w:szCs w:val="16"/>
              </w:rPr>
              <w:t xml:space="preserve"> </w:t>
            </w:r>
            <w:r w:rsidR="00EE7A39">
              <w:rPr>
                <w:sz w:val="16"/>
                <w:szCs w:val="16"/>
              </w:rPr>
              <w:t>EIA/EMP, Labour Act, Traditional Authority Acts, Land Acts</w:t>
            </w:r>
          </w:p>
        </w:tc>
        <w:tc>
          <w:tcPr>
            <w:tcW w:w="1418" w:type="dxa"/>
            <w:shd w:val="clear" w:color="auto" w:fill="F2DBDB"/>
          </w:tcPr>
          <w:p w14:paraId="476B5C4A" w14:textId="77777777" w:rsidR="00956437" w:rsidRPr="00105FCE" w:rsidRDefault="00956437" w:rsidP="006F56CF">
            <w:pPr>
              <w:jc w:val="center"/>
              <w:rPr>
                <w:sz w:val="16"/>
                <w:szCs w:val="16"/>
              </w:rPr>
            </w:pPr>
          </w:p>
        </w:tc>
        <w:tc>
          <w:tcPr>
            <w:tcW w:w="992" w:type="dxa"/>
            <w:shd w:val="clear" w:color="auto" w:fill="F2DBDB"/>
          </w:tcPr>
          <w:p w14:paraId="7CC04C4F" w14:textId="77777777" w:rsidR="00956437" w:rsidRPr="00105FCE" w:rsidRDefault="00956437" w:rsidP="006F56CF">
            <w:pPr>
              <w:jc w:val="center"/>
              <w:rPr>
                <w:sz w:val="16"/>
                <w:szCs w:val="16"/>
              </w:rPr>
            </w:pPr>
          </w:p>
        </w:tc>
        <w:tc>
          <w:tcPr>
            <w:tcW w:w="992" w:type="dxa"/>
            <w:shd w:val="clear" w:color="auto" w:fill="F2DBDB"/>
          </w:tcPr>
          <w:p w14:paraId="783C7333" w14:textId="77777777" w:rsidR="00956437" w:rsidRPr="00105FCE" w:rsidRDefault="00956437" w:rsidP="006F56CF">
            <w:pPr>
              <w:jc w:val="center"/>
              <w:rPr>
                <w:sz w:val="16"/>
                <w:szCs w:val="16"/>
              </w:rPr>
            </w:pPr>
          </w:p>
        </w:tc>
        <w:tc>
          <w:tcPr>
            <w:tcW w:w="709" w:type="dxa"/>
            <w:shd w:val="clear" w:color="auto" w:fill="F2DBDB"/>
          </w:tcPr>
          <w:p w14:paraId="421C5926" w14:textId="77777777" w:rsidR="00956437" w:rsidRPr="00105FCE" w:rsidRDefault="00956437" w:rsidP="006F56CF">
            <w:pPr>
              <w:jc w:val="center"/>
              <w:rPr>
                <w:sz w:val="16"/>
                <w:szCs w:val="16"/>
              </w:rPr>
            </w:pPr>
          </w:p>
        </w:tc>
        <w:tc>
          <w:tcPr>
            <w:tcW w:w="2693" w:type="dxa"/>
            <w:shd w:val="clear" w:color="auto" w:fill="F2DBDB"/>
          </w:tcPr>
          <w:p w14:paraId="5494D6C1" w14:textId="77777777" w:rsidR="00956437" w:rsidRPr="00105FCE" w:rsidRDefault="00956437" w:rsidP="006F56CF">
            <w:pPr>
              <w:jc w:val="center"/>
              <w:rPr>
                <w:sz w:val="16"/>
                <w:szCs w:val="16"/>
              </w:rPr>
            </w:pPr>
          </w:p>
        </w:tc>
      </w:tr>
      <w:tr w:rsidR="007D1092" w14:paraId="487DD5A0" w14:textId="77777777" w:rsidTr="00795D98">
        <w:trPr>
          <w:jc w:val="center"/>
        </w:trPr>
        <w:tc>
          <w:tcPr>
            <w:tcW w:w="1134" w:type="dxa"/>
            <w:shd w:val="clear" w:color="auto" w:fill="F2DBDB"/>
          </w:tcPr>
          <w:p w14:paraId="205F25DC" w14:textId="77777777" w:rsidR="007D1092" w:rsidRPr="004F1DBE" w:rsidRDefault="007D1092" w:rsidP="00956437">
            <w:pPr>
              <w:rPr>
                <w:b/>
              </w:rPr>
            </w:pPr>
          </w:p>
        </w:tc>
        <w:tc>
          <w:tcPr>
            <w:tcW w:w="1413" w:type="dxa"/>
            <w:shd w:val="clear" w:color="auto" w:fill="F2DBDB"/>
          </w:tcPr>
          <w:p w14:paraId="7D3C2C21" w14:textId="77777777" w:rsidR="007D1092" w:rsidRPr="00474B17" w:rsidRDefault="00276B88" w:rsidP="00B95054">
            <w:pPr>
              <w:rPr>
                <w:b/>
              </w:rPr>
            </w:pPr>
            <w:r>
              <w:rPr>
                <w:b/>
              </w:rPr>
              <w:t>9</w:t>
            </w:r>
            <w:r w:rsidR="00B95054">
              <w:rPr>
                <w:b/>
              </w:rPr>
              <w:t>.2</w:t>
            </w:r>
          </w:p>
        </w:tc>
        <w:tc>
          <w:tcPr>
            <w:tcW w:w="4257" w:type="dxa"/>
            <w:shd w:val="clear" w:color="auto" w:fill="F2DBDB"/>
          </w:tcPr>
          <w:p w14:paraId="0875EB92" w14:textId="77777777" w:rsidR="007D1092" w:rsidRPr="00474B17" w:rsidRDefault="007D1092" w:rsidP="00B95054">
            <w:pPr>
              <w:rPr>
                <w:b/>
              </w:rPr>
            </w:pPr>
            <w:r w:rsidRPr="00474B17">
              <w:rPr>
                <w:b/>
              </w:rPr>
              <w:t>Corrective actions</w:t>
            </w:r>
          </w:p>
        </w:tc>
        <w:tc>
          <w:tcPr>
            <w:tcW w:w="1418" w:type="dxa"/>
            <w:shd w:val="clear" w:color="auto" w:fill="F2DBDB"/>
          </w:tcPr>
          <w:p w14:paraId="2EDB0400" w14:textId="77777777" w:rsidR="007D1092" w:rsidRDefault="007D1092" w:rsidP="007D1092">
            <w:pPr>
              <w:jc w:val="center"/>
            </w:pPr>
          </w:p>
        </w:tc>
        <w:tc>
          <w:tcPr>
            <w:tcW w:w="992" w:type="dxa"/>
            <w:shd w:val="clear" w:color="auto" w:fill="F2DBDB"/>
          </w:tcPr>
          <w:p w14:paraId="2335442D" w14:textId="77777777" w:rsidR="007D1092" w:rsidRDefault="007D1092" w:rsidP="007D1092">
            <w:pPr>
              <w:jc w:val="center"/>
            </w:pPr>
          </w:p>
        </w:tc>
        <w:tc>
          <w:tcPr>
            <w:tcW w:w="992" w:type="dxa"/>
            <w:shd w:val="clear" w:color="auto" w:fill="F2DBDB"/>
          </w:tcPr>
          <w:p w14:paraId="4D853376" w14:textId="77777777" w:rsidR="007D1092" w:rsidRDefault="007D1092" w:rsidP="007D1092">
            <w:pPr>
              <w:jc w:val="center"/>
            </w:pPr>
          </w:p>
        </w:tc>
        <w:tc>
          <w:tcPr>
            <w:tcW w:w="709" w:type="dxa"/>
            <w:shd w:val="clear" w:color="auto" w:fill="F2DBDB"/>
          </w:tcPr>
          <w:p w14:paraId="0A1409CA" w14:textId="77777777" w:rsidR="007D1092" w:rsidRDefault="007D1092" w:rsidP="007D1092">
            <w:pPr>
              <w:jc w:val="center"/>
            </w:pPr>
          </w:p>
        </w:tc>
        <w:tc>
          <w:tcPr>
            <w:tcW w:w="2693" w:type="dxa"/>
            <w:shd w:val="clear" w:color="auto" w:fill="F2DBDB"/>
          </w:tcPr>
          <w:p w14:paraId="3DC84EA5" w14:textId="77777777" w:rsidR="007D1092" w:rsidRDefault="007D1092" w:rsidP="007D1092">
            <w:pPr>
              <w:jc w:val="center"/>
            </w:pPr>
          </w:p>
        </w:tc>
      </w:tr>
      <w:tr w:rsidR="007D1092" w14:paraId="120A5F73" w14:textId="77777777" w:rsidTr="00C94B8E">
        <w:trPr>
          <w:jc w:val="center"/>
        </w:trPr>
        <w:tc>
          <w:tcPr>
            <w:tcW w:w="1134" w:type="dxa"/>
            <w:shd w:val="clear" w:color="auto" w:fill="auto"/>
          </w:tcPr>
          <w:p w14:paraId="1E79321E" w14:textId="77777777" w:rsidR="007D1092" w:rsidRPr="00586FE8" w:rsidRDefault="007D1092" w:rsidP="00586FE8">
            <w:pPr>
              <w:pStyle w:val="ListParagraph"/>
              <w:numPr>
                <w:ilvl w:val="0"/>
                <w:numId w:val="21"/>
              </w:numPr>
              <w:jc w:val="center"/>
              <w:rPr>
                <w:b/>
                <w:bCs/>
              </w:rPr>
            </w:pPr>
          </w:p>
        </w:tc>
        <w:tc>
          <w:tcPr>
            <w:tcW w:w="1413" w:type="dxa"/>
          </w:tcPr>
          <w:p w14:paraId="2A847E51" w14:textId="77777777" w:rsidR="007D1092" w:rsidRDefault="00276B88" w:rsidP="007D1092">
            <w:r>
              <w:t>9</w:t>
            </w:r>
            <w:r w:rsidR="00B95054">
              <w:t>.2</w:t>
            </w:r>
            <w:r w:rsidR="007D1092">
              <w:t>.1</w:t>
            </w:r>
          </w:p>
        </w:tc>
        <w:tc>
          <w:tcPr>
            <w:tcW w:w="4257" w:type="dxa"/>
            <w:shd w:val="clear" w:color="auto" w:fill="auto"/>
          </w:tcPr>
          <w:p w14:paraId="37EEC5F7" w14:textId="77777777" w:rsidR="007D1092" w:rsidRDefault="007D1092" w:rsidP="007D1092">
            <w:r>
              <w:t>Are corrective actions evaluated and linked to a time scale for action?</w:t>
            </w:r>
          </w:p>
        </w:tc>
        <w:tc>
          <w:tcPr>
            <w:tcW w:w="1418" w:type="dxa"/>
            <w:shd w:val="clear" w:color="auto" w:fill="auto"/>
          </w:tcPr>
          <w:p w14:paraId="5E2D54B8" w14:textId="77777777" w:rsidR="007D1092" w:rsidRDefault="007D1092" w:rsidP="007D1092">
            <w:pPr>
              <w:jc w:val="center"/>
            </w:pPr>
          </w:p>
        </w:tc>
        <w:tc>
          <w:tcPr>
            <w:tcW w:w="992" w:type="dxa"/>
          </w:tcPr>
          <w:p w14:paraId="0C17F555" w14:textId="77777777" w:rsidR="007D1092" w:rsidRDefault="007D1092" w:rsidP="007D1092">
            <w:pPr>
              <w:jc w:val="center"/>
            </w:pPr>
          </w:p>
        </w:tc>
        <w:tc>
          <w:tcPr>
            <w:tcW w:w="992" w:type="dxa"/>
          </w:tcPr>
          <w:p w14:paraId="0E2B733B" w14:textId="77777777" w:rsidR="007D1092" w:rsidRDefault="007D1092" w:rsidP="007D1092">
            <w:pPr>
              <w:jc w:val="center"/>
            </w:pPr>
          </w:p>
        </w:tc>
        <w:tc>
          <w:tcPr>
            <w:tcW w:w="709" w:type="dxa"/>
            <w:shd w:val="clear" w:color="auto" w:fill="auto"/>
          </w:tcPr>
          <w:p w14:paraId="33F05E80" w14:textId="77777777" w:rsidR="007D1092" w:rsidRDefault="007D1092" w:rsidP="007D1092">
            <w:pPr>
              <w:jc w:val="center"/>
            </w:pPr>
          </w:p>
        </w:tc>
        <w:tc>
          <w:tcPr>
            <w:tcW w:w="2693" w:type="dxa"/>
            <w:shd w:val="clear" w:color="auto" w:fill="auto"/>
          </w:tcPr>
          <w:p w14:paraId="27661397" w14:textId="77777777" w:rsidR="007D1092" w:rsidRDefault="007D1092" w:rsidP="007D1092">
            <w:pPr>
              <w:jc w:val="center"/>
            </w:pPr>
          </w:p>
        </w:tc>
      </w:tr>
      <w:tr w:rsidR="007D1092" w14:paraId="75AB0B99" w14:textId="77777777" w:rsidTr="00C94B8E">
        <w:trPr>
          <w:jc w:val="center"/>
        </w:trPr>
        <w:tc>
          <w:tcPr>
            <w:tcW w:w="1134" w:type="dxa"/>
            <w:shd w:val="clear" w:color="auto" w:fill="auto"/>
          </w:tcPr>
          <w:p w14:paraId="32FC7F38" w14:textId="77777777" w:rsidR="007D1092" w:rsidRPr="00586FE8" w:rsidRDefault="007D1092" w:rsidP="00586FE8">
            <w:pPr>
              <w:pStyle w:val="ListParagraph"/>
              <w:numPr>
                <w:ilvl w:val="0"/>
                <w:numId w:val="21"/>
              </w:numPr>
              <w:jc w:val="center"/>
              <w:rPr>
                <w:b/>
                <w:bCs/>
              </w:rPr>
            </w:pPr>
          </w:p>
        </w:tc>
        <w:tc>
          <w:tcPr>
            <w:tcW w:w="1413" w:type="dxa"/>
          </w:tcPr>
          <w:p w14:paraId="1BA942EA" w14:textId="77777777" w:rsidR="007D1092" w:rsidRDefault="00276B88" w:rsidP="007D1092">
            <w:r>
              <w:t>9</w:t>
            </w:r>
            <w:r w:rsidR="007D1092">
              <w:t>.2</w:t>
            </w:r>
            <w:r w:rsidR="00B95054">
              <w:t>.2</w:t>
            </w:r>
          </w:p>
        </w:tc>
        <w:tc>
          <w:tcPr>
            <w:tcW w:w="4257" w:type="dxa"/>
            <w:shd w:val="clear" w:color="auto" w:fill="auto"/>
          </w:tcPr>
          <w:p w14:paraId="4778CDFE" w14:textId="77777777" w:rsidR="007D1092" w:rsidRDefault="007D1092" w:rsidP="007D1092">
            <w:r>
              <w:t xml:space="preserve">Are the responsibilities for implementing and resolving corrective actions defined? </w:t>
            </w:r>
          </w:p>
        </w:tc>
        <w:tc>
          <w:tcPr>
            <w:tcW w:w="1418" w:type="dxa"/>
            <w:shd w:val="clear" w:color="auto" w:fill="auto"/>
          </w:tcPr>
          <w:p w14:paraId="008371F4" w14:textId="77777777" w:rsidR="007D1092" w:rsidRDefault="007D1092" w:rsidP="007D1092">
            <w:pPr>
              <w:jc w:val="center"/>
            </w:pPr>
          </w:p>
        </w:tc>
        <w:tc>
          <w:tcPr>
            <w:tcW w:w="992" w:type="dxa"/>
          </w:tcPr>
          <w:p w14:paraId="4DB7479A" w14:textId="77777777" w:rsidR="007D1092" w:rsidRDefault="007D1092" w:rsidP="007D1092">
            <w:pPr>
              <w:jc w:val="center"/>
            </w:pPr>
          </w:p>
        </w:tc>
        <w:tc>
          <w:tcPr>
            <w:tcW w:w="992" w:type="dxa"/>
          </w:tcPr>
          <w:p w14:paraId="0B42AE00" w14:textId="77777777" w:rsidR="007D1092" w:rsidRDefault="007D1092" w:rsidP="007D1092">
            <w:pPr>
              <w:jc w:val="center"/>
            </w:pPr>
          </w:p>
        </w:tc>
        <w:tc>
          <w:tcPr>
            <w:tcW w:w="709" w:type="dxa"/>
            <w:shd w:val="clear" w:color="auto" w:fill="auto"/>
          </w:tcPr>
          <w:p w14:paraId="1819E6C8" w14:textId="77777777" w:rsidR="007D1092" w:rsidRDefault="007D1092" w:rsidP="007D1092">
            <w:pPr>
              <w:jc w:val="center"/>
            </w:pPr>
          </w:p>
        </w:tc>
        <w:tc>
          <w:tcPr>
            <w:tcW w:w="2693" w:type="dxa"/>
            <w:shd w:val="clear" w:color="auto" w:fill="auto"/>
          </w:tcPr>
          <w:p w14:paraId="34B743A6" w14:textId="77777777" w:rsidR="007D1092" w:rsidRDefault="007D1092" w:rsidP="007D1092">
            <w:pPr>
              <w:jc w:val="center"/>
            </w:pPr>
          </w:p>
        </w:tc>
      </w:tr>
      <w:tr w:rsidR="007D1092" w14:paraId="2CA7504E" w14:textId="77777777" w:rsidTr="00C94B8E">
        <w:trPr>
          <w:jc w:val="center"/>
        </w:trPr>
        <w:tc>
          <w:tcPr>
            <w:tcW w:w="1134" w:type="dxa"/>
            <w:shd w:val="clear" w:color="auto" w:fill="auto"/>
          </w:tcPr>
          <w:p w14:paraId="3DE8D3AF" w14:textId="77777777" w:rsidR="007D1092" w:rsidRPr="00586FE8" w:rsidRDefault="007D1092" w:rsidP="00586FE8">
            <w:pPr>
              <w:pStyle w:val="ListParagraph"/>
              <w:numPr>
                <w:ilvl w:val="0"/>
                <w:numId w:val="21"/>
              </w:numPr>
              <w:jc w:val="center"/>
              <w:rPr>
                <w:b/>
                <w:bCs/>
              </w:rPr>
            </w:pPr>
          </w:p>
        </w:tc>
        <w:tc>
          <w:tcPr>
            <w:tcW w:w="1413" w:type="dxa"/>
          </w:tcPr>
          <w:p w14:paraId="280DB804" w14:textId="77777777" w:rsidR="007D1092" w:rsidRDefault="00276B88" w:rsidP="007D1092">
            <w:r>
              <w:t>9</w:t>
            </w:r>
            <w:r w:rsidR="00B95054">
              <w:t>.2</w:t>
            </w:r>
            <w:r w:rsidR="007D1092">
              <w:t>.3</w:t>
            </w:r>
          </w:p>
        </w:tc>
        <w:tc>
          <w:tcPr>
            <w:tcW w:w="4257" w:type="dxa"/>
            <w:shd w:val="clear" w:color="auto" w:fill="auto"/>
          </w:tcPr>
          <w:p w14:paraId="31594A52" w14:textId="77777777" w:rsidR="007D1092" w:rsidRDefault="00C45B36" w:rsidP="007D1092">
            <w:r>
              <w:t>Are all corrective actions attended to and adaptive measures in place to prevent recurring incidents?</w:t>
            </w:r>
          </w:p>
        </w:tc>
        <w:tc>
          <w:tcPr>
            <w:tcW w:w="1418" w:type="dxa"/>
            <w:shd w:val="clear" w:color="auto" w:fill="auto"/>
          </w:tcPr>
          <w:p w14:paraId="4984EF99" w14:textId="77777777" w:rsidR="007D1092" w:rsidRDefault="007D1092" w:rsidP="007D1092">
            <w:pPr>
              <w:jc w:val="center"/>
            </w:pPr>
          </w:p>
        </w:tc>
        <w:tc>
          <w:tcPr>
            <w:tcW w:w="992" w:type="dxa"/>
          </w:tcPr>
          <w:p w14:paraId="0BE8A92F" w14:textId="77777777" w:rsidR="007D1092" w:rsidRDefault="007D1092" w:rsidP="007D1092">
            <w:pPr>
              <w:jc w:val="center"/>
            </w:pPr>
          </w:p>
        </w:tc>
        <w:tc>
          <w:tcPr>
            <w:tcW w:w="992" w:type="dxa"/>
          </w:tcPr>
          <w:p w14:paraId="77AF396D" w14:textId="77777777" w:rsidR="007D1092" w:rsidRDefault="007D1092" w:rsidP="007D1092">
            <w:pPr>
              <w:jc w:val="center"/>
            </w:pPr>
          </w:p>
        </w:tc>
        <w:tc>
          <w:tcPr>
            <w:tcW w:w="709" w:type="dxa"/>
            <w:shd w:val="clear" w:color="auto" w:fill="auto"/>
          </w:tcPr>
          <w:p w14:paraId="183B0422" w14:textId="77777777" w:rsidR="007D1092" w:rsidRDefault="007D1092" w:rsidP="007D1092">
            <w:pPr>
              <w:jc w:val="center"/>
            </w:pPr>
          </w:p>
        </w:tc>
        <w:tc>
          <w:tcPr>
            <w:tcW w:w="2693" w:type="dxa"/>
            <w:shd w:val="clear" w:color="auto" w:fill="auto"/>
          </w:tcPr>
          <w:p w14:paraId="2B1A57CE" w14:textId="77777777" w:rsidR="007D1092" w:rsidRDefault="007D1092" w:rsidP="007D1092">
            <w:pPr>
              <w:jc w:val="center"/>
            </w:pPr>
          </w:p>
        </w:tc>
      </w:tr>
      <w:tr w:rsidR="00C45B36" w14:paraId="744EA57D" w14:textId="77777777" w:rsidTr="00C94B8E">
        <w:trPr>
          <w:jc w:val="center"/>
        </w:trPr>
        <w:tc>
          <w:tcPr>
            <w:tcW w:w="1134" w:type="dxa"/>
            <w:shd w:val="clear" w:color="auto" w:fill="auto"/>
          </w:tcPr>
          <w:p w14:paraId="29C08B57" w14:textId="77777777" w:rsidR="00C45B36" w:rsidRPr="00586FE8" w:rsidRDefault="00C45B36" w:rsidP="00586FE8">
            <w:pPr>
              <w:pStyle w:val="ListParagraph"/>
              <w:numPr>
                <w:ilvl w:val="0"/>
                <w:numId w:val="21"/>
              </w:numPr>
              <w:jc w:val="center"/>
              <w:rPr>
                <w:b/>
                <w:bCs/>
              </w:rPr>
            </w:pPr>
          </w:p>
        </w:tc>
        <w:tc>
          <w:tcPr>
            <w:tcW w:w="1413" w:type="dxa"/>
          </w:tcPr>
          <w:p w14:paraId="5AAE5BA0" w14:textId="77777777" w:rsidR="00C45B36" w:rsidRDefault="00276B88" w:rsidP="00C45B36">
            <w:r>
              <w:t>9</w:t>
            </w:r>
            <w:r w:rsidR="00C45B36">
              <w:t>.2.4</w:t>
            </w:r>
          </w:p>
        </w:tc>
        <w:tc>
          <w:tcPr>
            <w:tcW w:w="4257" w:type="dxa"/>
            <w:shd w:val="clear" w:color="auto" w:fill="auto"/>
          </w:tcPr>
          <w:p w14:paraId="6DFDECDA" w14:textId="77777777" w:rsidR="00C45B36" w:rsidRDefault="00C45B36" w:rsidP="00C45B36">
            <w:r>
              <w:t>Are corrective actions recorded and documented?</w:t>
            </w:r>
          </w:p>
        </w:tc>
        <w:tc>
          <w:tcPr>
            <w:tcW w:w="1418" w:type="dxa"/>
            <w:shd w:val="clear" w:color="auto" w:fill="auto"/>
          </w:tcPr>
          <w:p w14:paraId="41745E55" w14:textId="77777777" w:rsidR="00C45B36" w:rsidRDefault="00C45B36" w:rsidP="00C45B36">
            <w:pPr>
              <w:jc w:val="center"/>
            </w:pPr>
          </w:p>
        </w:tc>
        <w:tc>
          <w:tcPr>
            <w:tcW w:w="992" w:type="dxa"/>
          </w:tcPr>
          <w:p w14:paraId="2853B587" w14:textId="77777777" w:rsidR="00C45B36" w:rsidRDefault="00C45B36" w:rsidP="00C45B36">
            <w:pPr>
              <w:jc w:val="center"/>
            </w:pPr>
          </w:p>
        </w:tc>
        <w:tc>
          <w:tcPr>
            <w:tcW w:w="992" w:type="dxa"/>
          </w:tcPr>
          <w:p w14:paraId="2E67BCEF" w14:textId="77777777" w:rsidR="00C45B36" w:rsidRDefault="00C45B36" w:rsidP="00C45B36">
            <w:pPr>
              <w:jc w:val="center"/>
            </w:pPr>
          </w:p>
        </w:tc>
        <w:tc>
          <w:tcPr>
            <w:tcW w:w="709" w:type="dxa"/>
            <w:shd w:val="clear" w:color="auto" w:fill="auto"/>
          </w:tcPr>
          <w:p w14:paraId="5CC7DBD6" w14:textId="77777777" w:rsidR="00C45B36" w:rsidRDefault="00C45B36" w:rsidP="00C45B36">
            <w:pPr>
              <w:jc w:val="center"/>
            </w:pPr>
          </w:p>
        </w:tc>
        <w:tc>
          <w:tcPr>
            <w:tcW w:w="2693" w:type="dxa"/>
            <w:shd w:val="clear" w:color="auto" w:fill="auto"/>
          </w:tcPr>
          <w:p w14:paraId="7A4997BA" w14:textId="77777777" w:rsidR="00C45B36" w:rsidRDefault="00C45B36" w:rsidP="00C45B36">
            <w:pPr>
              <w:jc w:val="center"/>
            </w:pPr>
          </w:p>
        </w:tc>
      </w:tr>
      <w:tr w:rsidR="00C45B36" w14:paraId="040CD310" w14:textId="77777777" w:rsidTr="00C94B8E">
        <w:trPr>
          <w:jc w:val="center"/>
        </w:trPr>
        <w:tc>
          <w:tcPr>
            <w:tcW w:w="1134" w:type="dxa"/>
            <w:shd w:val="clear" w:color="auto" w:fill="auto"/>
          </w:tcPr>
          <w:p w14:paraId="082FB469" w14:textId="77777777" w:rsidR="00C45B36" w:rsidRPr="00586FE8" w:rsidRDefault="00C45B36" w:rsidP="00586FE8">
            <w:pPr>
              <w:pStyle w:val="ListParagraph"/>
              <w:numPr>
                <w:ilvl w:val="0"/>
                <w:numId w:val="21"/>
              </w:numPr>
              <w:jc w:val="center"/>
              <w:rPr>
                <w:b/>
                <w:bCs/>
              </w:rPr>
            </w:pPr>
          </w:p>
        </w:tc>
        <w:tc>
          <w:tcPr>
            <w:tcW w:w="1413" w:type="dxa"/>
          </w:tcPr>
          <w:p w14:paraId="2928C755" w14:textId="77777777" w:rsidR="00C45B36" w:rsidRDefault="00276B88" w:rsidP="00C45B36">
            <w:r>
              <w:t>9</w:t>
            </w:r>
            <w:r w:rsidR="00C45B36">
              <w:t>.2.3</w:t>
            </w:r>
          </w:p>
        </w:tc>
        <w:tc>
          <w:tcPr>
            <w:tcW w:w="4257" w:type="dxa"/>
            <w:shd w:val="clear" w:color="auto" w:fill="auto"/>
          </w:tcPr>
          <w:p w14:paraId="1C73E1A5" w14:textId="77777777" w:rsidR="00C45B36" w:rsidRDefault="00C45B36" w:rsidP="00C45B36">
            <w:r>
              <w:t xml:space="preserve">Is training supplied to prevent recurring incidents? </w:t>
            </w:r>
          </w:p>
        </w:tc>
        <w:tc>
          <w:tcPr>
            <w:tcW w:w="1418" w:type="dxa"/>
            <w:shd w:val="clear" w:color="auto" w:fill="auto"/>
          </w:tcPr>
          <w:p w14:paraId="24A441A6" w14:textId="77777777" w:rsidR="00C45B36" w:rsidRDefault="00C45B36" w:rsidP="00C45B36">
            <w:pPr>
              <w:jc w:val="center"/>
            </w:pPr>
          </w:p>
        </w:tc>
        <w:tc>
          <w:tcPr>
            <w:tcW w:w="992" w:type="dxa"/>
          </w:tcPr>
          <w:p w14:paraId="4C773474" w14:textId="77777777" w:rsidR="00C45B36" w:rsidRDefault="00C45B36" w:rsidP="00C45B36">
            <w:pPr>
              <w:jc w:val="center"/>
            </w:pPr>
          </w:p>
        </w:tc>
        <w:tc>
          <w:tcPr>
            <w:tcW w:w="992" w:type="dxa"/>
          </w:tcPr>
          <w:p w14:paraId="142413FE" w14:textId="77777777" w:rsidR="00C45B36" w:rsidRDefault="00C45B36" w:rsidP="00C45B36">
            <w:pPr>
              <w:jc w:val="center"/>
            </w:pPr>
          </w:p>
        </w:tc>
        <w:tc>
          <w:tcPr>
            <w:tcW w:w="709" w:type="dxa"/>
            <w:shd w:val="clear" w:color="auto" w:fill="auto"/>
          </w:tcPr>
          <w:p w14:paraId="471FC68C" w14:textId="77777777" w:rsidR="00C45B36" w:rsidRDefault="00C45B36" w:rsidP="00C45B36">
            <w:pPr>
              <w:jc w:val="center"/>
            </w:pPr>
          </w:p>
        </w:tc>
        <w:tc>
          <w:tcPr>
            <w:tcW w:w="2693" w:type="dxa"/>
            <w:shd w:val="clear" w:color="auto" w:fill="auto"/>
          </w:tcPr>
          <w:p w14:paraId="2910C972" w14:textId="77777777" w:rsidR="00C45B36" w:rsidRDefault="00C45B36" w:rsidP="00C45B36">
            <w:pPr>
              <w:jc w:val="center"/>
            </w:pPr>
          </w:p>
        </w:tc>
      </w:tr>
      <w:tr w:rsidR="00C45B36" w14:paraId="6E1E2A51" w14:textId="77777777" w:rsidTr="00C94B8E">
        <w:trPr>
          <w:jc w:val="center"/>
        </w:trPr>
        <w:tc>
          <w:tcPr>
            <w:tcW w:w="1134" w:type="dxa"/>
            <w:shd w:val="clear" w:color="auto" w:fill="auto"/>
          </w:tcPr>
          <w:p w14:paraId="7B09CC93" w14:textId="77777777" w:rsidR="00C45B36" w:rsidRDefault="00C45B36" w:rsidP="00C45B36">
            <w:pPr>
              <w:jc w:val="center"/>
            </w:pPr>
          </w:p>
        </w:tc>
        <w:tc>
          <w:tcPr>
            <w:tcW w:w="1413" w:type="dxa"/>
          </w:tcPr>
          <w:p w14:paraId="41FA1358" w14:textId="77777777" w:rsidR="00C45B36" w:rsidRDefault="00C45B36" w:rsidP="00C45B36"/>
        </w:tc>
        <w:tc>
          <w:tcPr>
            <w:tcW w:w="4257" w:type="dxa"/>
            <w:shd w:val="clear" w:color="auto" w:fill="auto"/>
          </w:tcPr>
          <w:p w14:paraId="31C4FF32" w14:textId="77777777" w:rsidR="00C45B36" w:rsidRDefault="00C45B36" w:rsidP="00C45B36"/>
        </w:tc>
        <w:tc>
          <w:tcPr>
            <w:tcW w:w="1418" w:type="dxa"/>
            <w:shd w:val="clear" w:color="auto" w:fill="auto"/>
          </w:tcPr>
          <w:p w14:paraId="6D7EEE0A" w14:textId="77777777" w:rsidR="00C45B36" w:rsidRDefault="00C45B36" w:rsidP="00C45B36">
            <w:pPr>
              <w:jc w:val="center"/>
            </w:pPr>
          </w:p>
        </w:tc>
        <w:tc>
          <w:tcPr>
            <w:tcW w:w="992" w:type="dxa"/>
          </w:tcPr>
          <w:p w14:paraId="397EDD69" w14:textId="77777777" w:rsidR="00C45B36" w:rsidRDefault="00C45B36" w:rsidP="00C45B36">
            <w:pPr>
              <w:jc w:val="center"/>
            </w:pPr>
          </w:p>
        </w:tc>
        <w:tc>
          <w:tcPr>
            <w:tcW w:w="992" w:type="dxa"/>
          </w:tcPr>
          <w:p w14:paraId="5300CEA6" w14:textId="77777777" w:rsidR="00C45B36" w:rsidRDefault="00C45B36" w:rsidP="00C45B36">
            <w:pPr>
              <w:jc w:val="center"/>
            </w:pPr>
          </w:p>
        </w:tc>
        <w:tc>
          <w:tcPr>
            <w:tcW w:w="709" w:type="dxa"/>
            <w:shd w:val="clear" w:color="auto" w:fill="auto"/>
          </w:tcPr>
          <w:p w14:paraId="61049769" w14:textId="77777777" w:rsidR="00C45B36" w:rsidRDefault="00C45B36" w:rsidP="00C45B36">
            <w:pPr>
              <w:jc w:val="center"/>
            </w:pPr>
          </w:p>
        </w:tc>
        <w:tc>
          <w:tcPr>
            <w:tcW w:w="2693" w:type="dxa"/>
            <w:shd w:val="clear" w:color="auto" w:fill="auto"/>
          </w:tcPr>
          <w:p w14:paraId="08318093" w14:textId="77777777" w:rsidR="00C45B36" w:rsidRDefault="00C45B36" w:rsidP="00C45B36">
            <w:pPr>
              <w:jc w:val="center"/>
            </w:pPr>
          </w:p>
        </w:tc>
      </w:tr>
      <w:tr w:rsidR="00C45B36" w14:paraId="0591D466" w14:textId="77777777" w:rsidTr="00B95054">
        <w:trPr>
          <w:jc w:val="center"/>
        </w:trPr>
        <w:tc>
          <w:tcPr>
            <w:tcW w:w="1134" w:type="dxa"/>
            <w:shd w:val="clear" w:color="auto" w:fill="F2DBDB"/>
          </w:tcPr>
          <w:p w14:paraId="164A57FE" w14:textId="77777777" w:rsidR="00C45B36" w:rsidRDefault="00C45B36" w:rsidP="00C45B36">
            <w:pPr>
              <w:jc w:val="center"/>
            </w:pPr>
          </w:p>
        </w:tc>
        <w:tc>
          <w:tcPr>
            <w:tcW w:w="1413" w:type="dxa"/>
            <w:shd w:val="clear" w:color="auto" w:fill="F2DBDB"/>
          </w:tcPr>
          <w:p w14:paraId="3D1E7AC6" w14:textId="77777777" w:rsidR="00C45B36" w:rsidRPr="009240C0" w:rsidRDefault="00276B88" w:rsidP="00C45B36">
            <w:pPr>
              <w:rPr>
                <w:b/>
                <w:sz w:val="16"/>
                <w:szCs w:val="16"/>
              </w:rPr>
            </w:pPr>
            <w:r>
              <w:rPr>
                <w:b/>
                <w:sz w:val="16"/>
                <w:szCs w:val="16"/>
              </w:rPr>
              <w:t>9</w:t>
            </w:r>
            <w:r w:rsidR="00C45B36">
              <w:rPr>
                <w:b/>
                <w:sz w:val="16"/>
                <w:szCs w:val="16"/>
              </w:rPr>
              <w:t>(b)</w:t>
            </w:r>
          </w:p>
        </w:tc>
        <w:tc>
          <w:tcPr>
            <w:tcW w:w="4257" w:type="dxa"/>
            <w:shd w:val="clear" w:color="auto" w:fill="F2DBDB"/>
          </w:tcPr>
          <w:p w14:paraId="5558CD0E" w14:textId="77777777" w:rsidR="00C45B36" w:rsidRDefault="00C45B36" w:rsidP="00C45B36">
            <w:r w:rsidRPr="009240C0">
              <w:rPr>
                <w:b/>
                <w:sz w:val="16"/>
                <w:szCs w:val="16"/>
              </w:rPr>
              <w:t>Verifiers:</w:t>
            </w:r>
            <w:r w:rsidR="00617F64">
              <w:rPr>
                <w:b/>
                <w:sz w:val="16"/>
                <w:szCs w:val="16"/>
              </w:rPr>
              <w:t xml:space="preserve"> </w:t>
            </w:r>
            <w:r>
              <w:rPr>
                <w:sz w:val="16"/>
                <w:szCs w:val="16"/>
              </w:rPr>
              <w:t>Records kept and maintained</w:t>
            </w:r>
          </w:p>
        </w:tc>
        <w:tc>
          <w:tcPr>
            <w:tcW w:w="1418" w:type="dxa"/>
            <w:shd w:val="clear" w:color="auto" w:fill="F2DBDB"/>
          </w:tcPr>
          <w:p w14:paraId="4ABF64BB" w14:textId="77777777" w:rsidR="00C45B36" w:rsidRDefault="00C45B36" w:rsidP="00C45B36">
            <w:pPr>
              <w:jc w:val="center"/>
            </w:pPr>
          </w:p>
        </w:tc>
        <w:tc>
          <w:tcPr>
            <w:tcW w:w="992" w:type="dxa"/>
            <w:shd w:val="clear" w:color="auto" w:fill="F2DBDB"/>
          </w:tcPr>
          <w:p w14:paraId="2B884130" w14:textId="77777777" w:rsidR="00C45B36" w:rsidRDefault="00C45B36" w:rsidP="00C45B36">
            <w:pPr>
              <w:jc w:val="center"/>
            </w:pPr>
          </w:p>
        </w:tc>
        <w:tc>
          <w:tcPr>
            <w:tcW w:w="992" w:type="dxa"/>
            <w:shd w:val="clear" w:color="auto" w:fill="F2DBDB"/>
          </w:tcPr>
          <w:p w14:paraId="25398D74" w14:textId="77777777" w:rsidR="00C45B36" w:rsidRDefault="00C45B36" w:rsidP="00C45B36">
            <w:pPr>
              <w:jc w:val="center"/>
            </w:pPr>
          </w:p>
        </w:tc>
        <w:tc>
          <w:tcPr>
            <w:tcW w:w="709" w:type="dxa"/>
            <w:shd w:val="clear" w:color="auto" w:fill="F2DBDB"/>
          </w:tcPr>
          <w:p w14:paraId="2BF46BC4" w14:textId="77777777" w:rsidR="00C45B36" w:rsidRDefault="00C45B36" w:rsidP="00C45B36">
            <w:pPr>
              <w:jc w:val="center"/>
            </w:pPr>
          </w:p>
        </w:tc>
        <w:tc>
          <w:tcPr>
            <w:tcW w:w="2693" w:type="dxa"/>
            <w:shd w:val="clear" w:color="auto" w:fill="F2DBDB"/>
          </w:tcPr>
          <w:p w14:paraId="5AD702C3" w14:textId="77777777" w:rsidR="00C45B36" w:rsidRDefault="00C45B36" w:rsidP="00C45B36">
            <w:pPr>
              <w:jc w:val="center"/>
            </w:pPr>
          </w:p>
        </w:tc>
      </w:tr>
      <w:tr w:rsidR="00C45B36" w14:paraId="713FDA9A" w14:textId="77777777" w:rsidTr="00B95054">
        <w:trPr>
          <w:jc w:val="center"/>
        </w:trPr>
        <w:tc>
          <w:tcPr>
            <w:tcW w:w="1134" w:type="dxa"/>
            <w:shd w:val="clear" w:color="auto" w:fill="F2DBDB"/>
          </w:tcPr>
          <w:p w14:paraId="468E1390" w14:textId="77777777" w:rsidR="00C45B36" w:rsidRDefault="00C45B36" w:rsidP="00C45B36">
            <w:pPr>
              <w:jc w:val="center"/>
            </w:pPr>
          </w:p>
        </w:tc>
        <w:tc>
          <w:tcPr>
            <w:tcW w:w="1413" w:type="dxa"/>
            <w:shd w:val="clear" w:color="auto" w:fill="F2DBDB"/>
          </w:tcPr>
          <w:p w14:paraId="5391523A" w14:textId="77777777" w:rsidR="00C45B36" w:rsidRPr="009240C0" w:rsidRDefault="00276B88" w:rsidP="00C45B36">
            <w:pPr>
              <w:rPr>
                <w:b/>
                <w:sz w:val="16"/>
                <w:szCs w:val="16"/>
              </w:rPr>
            </w:pPr>
            <w:r>
              <w:rPr>
                <w:b/>
                <w:sz w:val="16"/>
                <w:szCs w:val="16"/>
              </w:rPr>
              <w:t>9</w:t>
            </w:r>
            <w:r w:rsidR="00C45B36">
              <w:rPr>
                <w:b/>
                <w:sz w:val="16"/>
                <w:szCs w:val="16"/>
              </w:rPr>
              <w:t>(bb)</w:t>
            </w:r>
          </w:p>
        </w:tc>
        <w:tc>
          <w:tcPr>
            <w:tcW w:w="4257" w:type="dxa"/>
            <w:shd w:val="clear" w:color="auto" w:fill="F2DBDB"/>
          </w:tcPr>
          <w:p w14:paraId="090C6FE3" w14:textId="77777777" w:rsidR="00C45B36" w:rsidRPr="009240C0" w:rsidRDefault="00C45B36" w:rsidP="00C45B36">
            <w:pPr>
              <w:rPr>
                <w:b/>
                <w:sz w:val="16"/>
                <w:szCs w:val="16"/>
              </w:rPr>
            </w:pPr>
            <w:r>
              <w:rPr>
                <w:b/>
                <w:sz w:val="16"/>
                <w:szCs w:val="16"/>
              </w:rPr>
              <w:t>Guidance:</w:t>
            </w:r>
            <w:r>
              <w:rPr>
                <w:bCs/>
                <w:sz w:val="16"/>
                <w:szCs w:val="16"/>
              </w:rPr>
              <w:t xml:space="preserve"> Risk register, SOPs, Manuals</w:t>
            </w:r>
            <w:r w:rsidR="00CC4973">
              <w:rPr>
                <w:bCs/>
                <w:sz w:val="16"/>
                <w:szCs w:val="16"/>
              </w:rPr>
              <w:t>, relevant legislation</w:t>
            </w:r>
          </w:p>
        </w:tc>
        <w:tc>
          <w:tcPr>
            <w:tcW w:w="1418" w:type="dxa"/>
            <w:shd w:val="clear" w:color="auto" w:fill="F2DBDB"/>
          </w:tcPr>
          <w:p w14:paraId="3D2D11C2" w14:textId="77777777" w:rsidR="00C45B36" w:rsidRDefault="00C45B36" w:rsidP="00C45B36">
            <w:pPr>
              <w:jc w:val="center"/>
            </w:pPr>
          </w:p>
        </w:tc>
        <w:tc>
          <w:tcPr>
            <w:tcW w:w="992" w:type="dxa"/>
            <w:shd w:val="clear" w:color="auto" w:fill="F2DBDB"/>
          </w:tcPr>
          <w:p w14:paraId="050F2575" w14:textId="77777777" w:rsidR="00C45B36" w:rsidRDefault="00C45B36" w:rsidP="00C45B36">
            <w:pPr>
              <w:jc w:val="center"/>
            </w:pPr>
          </w:p>
        </w:tc>
        <w:tc>
          <w:tcPr>
            <w:tcW w:w="992" w:type="dxa"/>
            <w:shd w:val="clear" w:color="auto" w:fill="F2DBDB"/>
          </w:tcPr>
          <w:p w14:paraId="311CB526" w14:textId="77777777" w:rsidR="00C45B36" w:rsidRDefault="00C45B36" w:rsidP="00C45B36">
            <w:pPr>
              <w:jc w:val="center"/>
            </w:pPr>
          </w:p>
        </w:tc>
        <w:tc>
          <w:tcPr>
            <w:tcW w:w="709" w:type="dxa"/>
            <w:shd w:val="clear" w:color="auto" w:fill="F2DBDB"/>
          </w:tcPr>
          <w:p w14:paraId="355E3CC3" w14:textId="77777777" w:rsidR="00C45B36" w:rsidRDefault="00C45B36" w:rsidP="00C45B36">
            <w:pPr>
              <w:jc w:val="center"/>
            </w:pPr>
          </w:p>
        </w:tc>
        <w:tc>
          <w:tcPr>
            <w:tcW w:w="2693" w:type="dxa"/>
            <w:shd w:val="clear" w:color="auto" w:fill="F2DBDB"/>
          </w:tcPr>
          <w:p w14:paraId="7B4DC307" w14:textId="77777777" w:rsidR="00C45B36" w:rsidRDefault="00C45B36" w:rsidP="00C45B36">
            <w:pPr>
              <w:jc w:val="center"/>
            </w:pPr>
          </w:p>
        </w:tc>
      </w:tr>
    </w:tbl>
    <w:p w14:paraId="39B237E9" w14:textId="77777777" w:rsidR="00CC4973" w:rsidRDefault="00CC4973" w:rsidP="00455558"/>
    <w:p w14:paraId="0517CA21" w14:textId="77777777" w:rsidR="00455558" w:rsidRDefault="00455558" w:rsidP="00455558"/>
    <w:p w14:paraId="7CB1F75A" w14:textId="77777777" w:rsidR="009A1B7C" w:rsidRDefault="009A1B7C" w:rsidP="00CC4973">
      <w:pPr>
        <w:pStyle w:val="Heading1"/>
        <w:numPr>
          <w:ilvl w:val="0"/>
          <w:numId w:val="16"/>
        </w:numPr>
        <w:spacing w:after="240"/>
        <w:ind w:left="357" w:hanging="357"/>
        <w:rPr>
          <w:rFonts w:ascii="Arial" w:hAnsi="Arial" w:cs="Arial"/>
          <w:b/>
          <w:bCs/>
          <w:color w:val="000000" w:themeColor="text1"/>
          <w:sz w:val="28"/>
          <w:szCs w:val="28"/>
        </w:rPr>
        <w:sectPr w:rsidR="009A1B7C" w:rsidSect="00FB3348">
          <w:pgSz w:w="16838" w:h="11906" w:orient="landscape"/>
          <w:pgMar w:top="1440" w:right="1440" w:bottom="1440" w:left="1440" w:header="709" w:footer="709" w:gutter="0"/>
          <w:cols w:space="708"/>
          <w:docGrid w:linePitch="360"/>
        </w:sectPr>
      </w:pPr>
    </w:p>
    <w:p w14:paraId="526B2DB5" w14:textId="77777777" w:rsidR="00B95054" w:rsidRPr="003F2257" w:rsidRDefault="00E20F82" w:rsidP="00B95054">
      <w:pPr>
        <w:pStyle w:val="Heading1"/>
        <w:numPr>
          <w:ilvl w:val="0"/>
          <w:numId w:val="16"/>
        </w:numPr>
        <w:spacing w:after="240"/>
        <w:ind w:left="357" w:hanging="357"/>
        <w:rPr>
          <w:rFonts w:ascii="Arial" w:hAnsi="Arial" w:cs="Arial"/>
          <w:b/>
          <w:bCs/>
          <w:color w:val="000000" w:themeColor="text1"/>
          <w:sz w:val="28"/>
          <w:szCs w:val="28"/>
        </w:rPr>
      </w:pPr>
      <w:bookmarkStart w:id="13" w:name="_Toc84949612"/>
      <w:r w:rsidRPr="00CC4973">
        <w:rPr>
          <w:rFonts w:ascii="Arial" w:hAnsi="Arial" w:cs="Arial"/>
          <w:b/>
          <w:bCs/>
          <w:color w:val="000000" w:themeColor="text1"/>
          <w:sz w:val="28"/>
          <w:szCs w:val="28"/>
        </w:rPr>
        <w:t xml:space="preserve">Abbreviations and </w:t>
      </w:r>
      <w:r w:rsidR="00B95054" w:rsidRPr="00CC4973">
        <w:rPr>
          <w:rFonts w:ascii="Arial" w:hAnsi="Arial" w:cs="Arial"/>
          <w:b/>
          <w:bCs/>
          <w:color w:val="000000" w:themeColor="text1"/>
          <w:sz w:val="28"/>
          <w:szCs w:val="28"/>
        </w:rPr>
        <w:t>Glossary</w:t>
      </w:r>
      <w:r w:rsidRPr="00CC4973">
        <w:rPr>
          <w:rFonts w:ascii="Arial" w:hAnsi="Arial" w:cs="Arial"/>
          <w:b/>
          <w:bCs/>
          <w:color w:val="000000" w:themeColor="text1"/>
          <w:sz w:val="28"/>
          <w:szCs w:val="28"/>
        </w:rPr>
        <w:t xml:space="preserve"> of Terms</w:t>
      </w:r>
      <w:bookmarkEnd w:id="13"/>
    </w:p>
    <w:tbl>
      <w:tblPr>
        <w:tblStyle w:val="PlainTable51"/>
        <w:tblW w:w="0" w:type="auto"/>
        <w:tblLook w:val="06A0" w:firstRow="1" w:lastRow="0" w:firstColumn="1" w:lastColumn="0" w:noHBand="1" w:noVBand="1"/>
      </w:tblPr>
      <w:tblGrid>
        <w:gridCol w:w="3261"/>
        <w:gridCol w:w="5755"/>
      </w:tblGrid>
      <w:tr w:rsidR="009A1B7C" w:rsidRPr="00D817A8" w14:paraId="3E3ED18F" w14:textId="77777777" w:rsidTr="00D81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74C555E3" w14:textId="77777777" w:rsidR="009A1B7C" w:rsidRPr="00D817A8" w:rsidRDefault="00D817A8" w:rsidP="00D817A8">
            <w:pPr>
              <w:jc w:val="left"/>
              <w:rPr>
                <w:rFonts w:ascii="Arial" w:hAnsi="Arial" w:cs="Arial"/>
                <w:b/>
                <w:bCs/>
                <w:i w:val="0"/>
                <w:iCs w:val="0"/>
              </w:rPr>
            </w:pPr>
            <w:r w:rsidRPr="00D817A8">
              <w:rPr>
                <w:rFonts w:ascii="Arial" w:hAnsi="Arial" w:cs="Arial"/>
                <w:b/>
                <w:bCs/>
                <w:i w:val="0"/>
                <w:iCs w:val="0"/>
              </w:rPr>
              <w:t xml:space="preserve">Abbreviation or </w:t>
            </w:r>
            <w:r>
              <w:rPr>
                <w:rFonts w:ascii="Arial" w:hAnsi="Arial" w:cs="Arial"/>
                <w:b/>
                <w:bCs/>
                <w:i w:val="0"/>
                <w:iCs w:val="0"/>
              </w:rPr>
              <w:t>T</w:t>
            </w:r>
            <w:r w:rsidRPr="00D817A8">
              <w:rPr>
                <w:rFonts w:ascii="Arial" w:hAnsi="Arial" w:cs="Arial"/>
                <w:b/>
                <w:bCs/>
                <w:i w:val="0"/>
                <w:iCs w:val="0"/>
              </w:rPr>
              <w:t>erm</w:t>
            </w:r>
          </w:p>
        </w:tc>
        <w:tc>
          <w:tcPr>
            <w:tcW w:w="5755" w:type="dxa"/>
          </w:tcPr>
          <w:p w14:paraId="517CDD33" w14:textId="77777777" w:rsidR="009A1B7C" w:rsidRPr="00D817A8" w:rsidRDefault="00D817A8" w:rsidP="00D817A8">
            <w:pP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rPr>
            </w:pPr>
            <w:r w:rsidRPr="00D817A8">
              <w:rPr>
                <w:rFonts w:ascii="Arial" w:hAnsi="Arial" w:cs="Arial"/>
                <w:b/>
                <w:bCs/>
                <w:i w:val="0"/>
                <w:iCs w:val="0"/>
              </w:rPr>
              <w:t>Description</w:t>
            </w:r>
          </w:p>
        </w:tc>
      </w:tr>
      <w:tr w:rsidR="00D817A8" w:rsidRPr="00D817A8" w14:paraId="142D2C04" w14:textId="77777777" w:rsidTr="00D817A8">
        <w:tc>
          <w:tcPr>
            <w:cnfStyle w:val="001000000000" w:firstRow="0" w:lastRow="0" w:firstColumn="1" w:lastColumn="0" w:oddVBand="0" w:evenVBand="0" w:oddHBand="0" w:evenHBand="0" w:firstRowFirstColumn="0" w:firstRowLastColumn="0" w:lastRowFirstColumn="0" w:lastRowLastColumn="0"/>
            <w:tcW w:w="3261" w:type="dxa"/>
          </w:tcPr>
          <w:p w14:paraId="0AFA213C" w14:textId="77777777" w:rsidR="00D817A8" w:rsidRPr="00D817A8" w:rsidRDefault="00E46B31" w:rsidP="00D817A8">
            <w:pPr>
              <w:jc w:val="left"/>
              <w:rPr>
                <w:rFonts w:ascii="Arial" w:hAnsi="Arial" w:cs="Arial"/>
                <w:sz w:val="24"/>
                <w:szCs w:val="24"/>
              </w:rPr>
            </w:pPr>
            <w:r>
              <w:rPr>
                <w:rFonts w:ascii="Arial" w:hAnsi="Arial" w:cs="Arial"/>
                <w:sz w:val="24"/>
                <w:szCs w:val="24"/>
              </w:rPr>
              <w:t>ABS</w:t>
            </w:r>
          </w:p>
        </w:tc>
        <w:tc>
          <w:tcPr>
            <w:tcW w:w="5755" w:type="dxa"/>
          </w:tcPr>
          <w:p w14:paraId="38D9BCCF" w14:textId="77777777" w:rsidR="00D817A8" w:rsidRPr="00612D84" w:rsidRDefault="008D68E9" w:rsidP="00B95054">
            <w:pPr>
              <w:cnfStyle w:val="000000000000" w:firstRow="0" w:lastRow="0" w:firstColumn="0" w:lastColumn="0" w:oddVBand="0" w:evenVBand="0" w:oddHBand="0" w:evenHBand="0" w:firstRowFirstColumn="0" w:firstRowLastColumn="0" w:lastRowFirstColumn="0" w:lastRowLastColumn="0"/>
            </w:pPr>
            <w:r w:rsidRPr="00612D84">
              <w:t>Access and Benefit Sharing</w:t>
            </w:r>
          </w:p>
        </w:tc>
      </w:tr>
      <w:tr w:rsidR="00D817A8" w:rsidRPr="00D817A8" w14:paraId="20CCF56F"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3FE4EA0" w14:textId="77777777" w:rsidR="00D817A8" w:rsidRPr="00D817A8" w:rsidRDefault="00E46B31" w:rsidP="00D817A8">
            <w:pPr>
              <w:jc w:val="left"/>
              <w:rPr>
                <w:rFonts w:ascii="Arial" w:hAnsi="Arial" w:cs="Arial"/>
                <w:sz w:val="24"/>
                <w:szCs w:val="24"/>
              </w:rPr>
            </w:pPr>
            <w:r>
              <w:rPr>
                <w:rFonts w:ascii="Arial" w:hAnsi="Arial" w:cs="Arial"/>
                <w:sz w:val="24"/>
                <w:szCs w:val="24"/>
              </w:rPr>
              <w:t>BIA</w:t>
            </w:r>
          </w:p>
        </w:tc>
        <w:tc>
          <w:tcPr>
            <w:tcW w:w="5755" w:type="dxa"/>
            <w:vAlign w:val="center"/>
          </w:tcPr>
          <w:p w14:paraId="6E1B1A4D" w14:textId="77777777" w:rsidR="00D817A8" w:rsidRPr="00612D84" w:rsidRDefault="008D68E9" w:rsidP="00D817A8">
            <w:pPr>
              <w:cnfStyle w:val="000000000000" w:firstRow="0" w:lastRow="0" w:firstColumn="0" w:lastColumn="0" w:oddVBand="0" w:evenVBand="0" w:oddHBand="0" w:evenHBand="0" w:firstRowFirstColumn="0" w:firstRowLastColumn="0" w:lastRowFirstColumn="0" w:lastRowLastColumn="0"/>
            </w:pPr>
            <w:proofErr w:type="spellStart"/>
            <w:r w:rsidRPr="00612D84">
              <w:t>BioInnovation</w:t>
            </w:r>
            <w:proofErr w:type="spellEnd"/>
            <w:r w:rsidRPr="00612D84">
              <w:t xml:space="preserve"> Africa (Project) - Equitable Benefit-sharing for the Conservation of Biodiversity, commissioned by German Federal Ministry for Economic Cooperation and Development (BMZ), implemented by GIZ in Cameroon, Madagascar, </w:t>
            </w:r>
            <w:proofErr w:type="gramStart"/>
            <w:r w:rsidRPr="00612D84">
              <w:t>Namibia</w:t>
            </w:r>
            <w:proofErr w:type="gramEnd"/>
            <w:r w:rsidRPr="00612D84">
              <w:t xml:space="preserve"> and South Africa.</w:t>
            </w:r>
          </w:p>
        </w:tc>
      </w:tr>
      <w:tr w:rsidR="00D817A8" w:rsidRPr="00E46B31" w14:paraId="59BA881F" w14:textId="77777777" w:rsidTr="00E46B31">
        <w:tc>
          <w:tcPr>
            <w:cnfStyle w:val="001000000000" w:firstRow="0" w:lastRow="0" w:firstColumn="1" w:lastColumn="0" w:oddVBand="0" w:evenVBand="0" w:oddHBand="0" w:evenHBand="0" w:firstRowFirstColumn="0" w:firstRowLastColumn="0" w:lastRowFirstColumn="0" w:lastRowLastColumn="0"/>
            <w:tcW w:w="3261" w:type="dxa"/>
            <w:vAlign w:val="center"/>
          </w:tcPr>
          <w:p w14:paraId="71F067BB" w14:textId="77777777" w:rsidR="00D817A8" w:rsidRPr="00E46B31" w:rsidRDefault="00D817A8" w:rsidP="00E46B31">
            <w:pPr>
              <w:jc w:val="left"/>
              <w:rPr>
                <w:rFonts w:ascii="Arial" w:hAnsi="Arial" w:cs="Arial"/>
                <w:sz w:val="24"/>
                <w:szCs w:val="24"/>
              </w:rPr>
            </w:pPr>
            <w:r w:rsidRPr="00E46B31">
              <w:rPr>
                <w:rFonts w:ascii="Arial" w:hAnsi="Arial" w:cs="Arial"/>
                <w:sz w:val="24"/>
                <w:szCs w:val="24"/>
              </w:rPr>
              <w:t>CF</w:t>
            </w:r>
          </w:p>
        </w:tc>
        <w:tc>
          <w:tcPr>
            <w:tcW w:w="5755" w:type="dxa"/>
            <w:vAlign w:val="center"/>
          </w:tcPr>
          <w:p w14:paraId="2EC86AEB" w14:textId="77777777" w:rsidR="00D817A8" w:rsidRPr="00612D84" w:rsidRDefault="00D13F68" w:rsidP="00E46B31">
            <w:pPr>
              <w:cnfStyle w:val="000000000000" w:firstRow="0" w:lastRow="0" w:firstColumn="0" w:lastColumn="0" w:oddVBand="0" w:evenVBand="0" w:oddHBand="0" w:evenHBand="0" w:firstRowFirstColumn="0" w:firstRowLastColumn="0" w:lastRowFirstColumn="0" w:lastRowLastColumn="0"/>
            </w:pPr>
            <w:r w:rsidRPr="00612D84">
              <w:t>Community Forests – Forests declared on communal land, with the agreement of the Chief or Traditional Authority. A body representing the people who traditionally use the community forest is appointed as the forest management authority.</w:t>
            </w:r>
          </w:p>
        </w:tc>
      </w:tr>
      <w:tr w:rsidR="00D817A8" w:rsidRPr="00D817A8" w14:paraId="4F37EDA5"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6404E36D" w14:textId="77777777" w:rsidR="00D817A8" w:rsidRPr="00D817A8" w:rsidRDefault="00D817A8" w:rsidP="00D817A8">
            <w:pPr>
              <w:jc w:val="left"/>
              <w:rPr>
                <w:rFonts w:ascii="Arial" w:hAnsi="Arial" w:cs="Arial"/>
                <w:sz w:val="24"/>
                <w:szCs w:val="24"/>
              </w:rPr>
            </w:pPr>
            <w:r>
              <w:rPr>
                <w:rFonts w:ascii="Arial" w:hAnsi="Arial" w:cs="Arial"/>
                <w:sz w:val="24"/>
                <w:szCs w:val="24"/>
              </w:rPr>
              <w:t>EIA</w:t>
            </w:r>
          </w:p>
        </w:tc>
        <w:tc>
          <w:tcPr>
            <w:tcW w:w="5755" w:type="dxa"/>
            <w:vAlign w:val="center"/>
          </w:tcPr>
          <w:p w14:paraId="2A95C875" w14:textId="77777777" w:rsidR="00D817A8" w:rsidRPr="00612D84" w:rsidRDefault="008D68E9" w:rsidP="00D817A8">
            <w:pPr>
              <w:cnfStyle w:val="000000000000" w:firstRow="0" w:lastRow="0" w:firstColumn="0" w:lastColumn="0" w:oddVBand="0" w:evenVBand="0" w:oddHBand="0" w:evenHBand="0" w:firstRowFirstColumn="0" w:firstRowLastColumn="0" w:lastRowFirstColumn="0" w:lastRowLastColumn="0"/>
            </w:pPr>
            <w:r w:rsidRPr="00612D84">
              <w:t>Environmental Impact Assessment</w:t>
            </w:r>
          </w:p>
        </w:tc>
      </w:tr>
      <w:tr w:rsidR="00D817A8" w:rsidRPr="00D817A8" w14:paraId="61B631A8"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FA4B52C" w14:textId="77777777" w:rsidR="00D817A8" w:rsidRPr="00D817A8" w:rsidRDefault="00D817A8" w:rsidP="00D817A8">
            <w:pPr>
              <w:jc w:val="left"/>
              <w:rPr>
                <w:rFonts w:ascii="Arial" w:hAnsi="Arial" w:cs="Arial"/>
                <w:sz w:val="24"/>
                <w:szCs w:val="24"/>
              </w:rPr>
            </w:pPr>
            <w:r w:rsidRPr="00D817A8">
              <w:rPr>
                <w:rFonts w:ascii="Arial" w:hAnsi="Arial" w:cs="Arial"/>
                <w:sz w:val="24"/>
                <w:szCs w:val="24"/>
              </w:rPr>
              <w:t>EMA</w:t>
            </w:r>
          </w:p>
        </w:tc>
        <w:tc>
          <w:tcPr>
            <w:tcW w:w="5755" w:type="dxa"/>
            <w:vAlign w:val="center"/>
          </w:tcPr>
          <w:p w14:paraId="5CC737D8" w14:textId="77777777" w:rsidR="00D817A8" w:rsidRPr="00612D84" w:rsidRDefault="008D68E9" w:rsidP="00D817A8">
            <w:pPr>
              <w:cnfStyle w:val="000000000000" w:firstRow="0" w:lastRow="0" w:firstColumn="0" w:lastColumn="0" w:oddVBand="0" w:evenVBand="0" w:oddHBand="0" w:evenHBand="0" w:firstRowFirstColumn="0" w:firstRowLastColumn="0" w:lastRowFirstColumn="0" w:lastRowLastColumn="0"/>
            </w:pPr>
            <w:r w:rsidRPr="00612D84">
              <w:t>European Medicines Agency</w:t>
            </w:r>
          </w:p>
        </w:tc>
      </w:tr>
      <w:tr w:rsidR="00D817A8" w:rsidRPr="00D817A8" w14:paraId="4C600FAF"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59BF238" w14:textId="77777777" w:rsidR="00D817A8" w:rsidRPr="00D817A8" w:rsidRDefault="00D817A8" w:rsidP="00D817A8">
            <w:pPr>
              <w:jc w:val="left"/>
              <w:rPr>
                <w:rFonts w:ascii="Arial" w:hAnsi="Arial" w:cs="Arial"/>
                <w:sz w:val="24"/>
                <w:szCs w:val="24"/>
              </w:rPr>
            </w:pPr>
            <w:r>
              <w:rPr>
                <w:rFonts w:ascii="Arial" w:hAnsi="Arial" w:cs="Arial"/>
                <w:sz w:val="24"/>
                <w:szCs w:val="24"/>
              </w:rPr>
              <w:t>EMP</w:t>
            </w:r>
          </w:p>
        </w:tc>
        <w:tc>
          <w:tcPr>
            <w:tcW w:w="5755" w:type="dxa"/>
            <w:vAlign w:val="center"/>
          </w:tcPr>
          <w:p w14:paraId="6AA80F4E" w14:textId="77777777" w:rsidR="00D817A8" w:rsidRPr="00612D84" w:rsidRDefault="008D68E9" w:rsidP="00D817A8">
            <w:pPr>
              <w:cnfStyle w:val="000000000000" w:firstRow="0" w:lastRow="0" w:firstColumn="0" w:lastColumn="0" w:oddVBand="0" w:evenVBand="0" w:oddHBand="0" w:evenHBand="0" w:firstRowFirstColumn="0" w:firstRowLastColumn="0" w:lastRowFirstColumn="0" w:lastRowLastColumn="0"/>
            </w:pPr>
            <w:r w:rsidRPr="00612D84">
              <w:t>Environmental Management Plan</w:t>
            </w:r>
          </w:p>
        </w:tc>
      </w:tr>
      <w:tr w:rsidR="00D817A8" w:rsidRPr="00D817A8" w14:paraId="4890B790"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1C467914" w14:textId="77777777" w:rsidR="00D817A8" w:rsidRPr="00D817A8" w:rsidRDefault="00E46B31" w:rsidP="00D817A8">
            <w:pPr>
              <w:jc w:val="left"/>
              <w:rPr>
                <w:rFonts w:ascii="Arial" w:hAnsi="Arial" w:cs="Arial"/>
                <w:sz w:val="24"/>
                <w:szCs w:val="24"/>
              </w:rPr>
            </w:pPr>
            <w:r w:rsidRPr="00D817A8">
              <w:rPr>
                <w:rFonts w:ascii="Arial" w:hAnsi="Arial" w:cs="Arial"/>
                <w:sz w:val="24"/>
                <w:szCs w:val="24"/>
              </w:rPr>
              <w:t>GACP</w:t>
            </w:r>
            <w:r w:rsidRPr="00D817A8">
              <w:rPr>
                <w:rFonts w:ascii="Arial" w:hAnsi="Arial" w:cs="Arial"/>
                <w:sz w:val="24"/>
                <w:szCs w:val="24"/>
                <w:vertAlign w:val="superscript"/>
              </w:rPr>
              <w:t>+</w:t>
            </w:r>
          </w:p>
        </w:tc>
        <w:tc>
          <w:tcPr>
            <w:tcW w:w="5755" w:type="dxa"/>
            <w:vAlign w:val="center"/>
          </w:tcPr>
          <w:p w14:paraId="569FB933" w14:textId="77777777" w:rsidR="00D817A8" w:rsidRPr="00612D84" w:rsidRDefault="008D68E9" w:rsidP="00D817A8">
            <w:pPr>
              <w:cnfStyle w:val="000000000000" w:firstRow="0" w:lastRow="0" w:firstColumn="0" w:lastColumn="0" w:oddVBand="0" w:evenVBand="0" w:oddHBand="0" w:evenHBand="0" w:firstRowFirstColumn="0" w:firstRowLastColumn="0" w:lastRowFirstColumn="0" w:lastRowLastColumn="0"/>
            </w:pPr>
            <w:r w:rsidRPr="00612D84">
              <w:t>Good Agricultural and Collection Practices (Plus)</w:t>
            </w:r>
          </w:p>
        </w:tc>
      </w:tr>
      <w:tr w:rsidR="00D817A8" w:rsidRPr="00D817A8" w14:paraId="444DB7DE"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72DEE793" w14:textId="77777777" w:rsidR="00D817A8" w:rsidRPr="00D817A8" w:rsidRDefault="00E46B31" w:rsidP="00D817A8">
            <w:pPr>
              <w:jc w:val="left"/>
              <w:rPr>
                <w:rFonts w:ascii="Arial" w:hAnsi="Arial" w:cs="Arial"/>
                <w:sz w:val="24"/>
                <w:szCs w:val="24"/>
              </w:rPr>
            </w:pPr>
            <w:r>
              <w:rPr>
                <w:rFonts w:ascii="Arial" w:hAnsi="Arial" w:cs="Arial"/>
                <w:sz w:val="24"/>
                <w:szCs w:val="24"/>
              </w:rPr>
              <w:t>GGAP</w:t>
            </w:r>
          </w:p>
        </w:tc>
        <w:tc>
          <w:tcPr>
            <w:tcW w:w="5755" w:type="dxa"/>
            <w:vAlign w:val="center"/>
          </w:tcPr>
          <w:p w14:paraId="6C66F18E" w14:textId="77777777" w:rsidR="00D817A8" w:rsidRPr="00612D84" w:rsidRDefault="008D68E9" w:rsidP="00D817A8">
            <w:pPr>
              <w:cnfStyle w:val="000000000000" w:firstRow="0" w:lastRow="0" w:firstColumn="0" w:lastColumn="0" w:oddVBand="0" w:evenVBand="0" w:oddHBand="0" w:evenHBand="0" w:firstRowFirstColumn="0" w:firstRowLastColumn="0" w:lastRowFirstColumn="0" w:lastRowLastColumn="0"/>
            </w:pPr>
            <w:r w:rsidRPr="00612D84">
              <w:t>Global Good Agricultural Practices</w:t>
            </w:r>
          </w:p>
        </w:tc>
      </w:tr>
      <w:tr w:rsidR="00E46B31" w:rsidRPr="00D817A8" w14:paraId="49A3AF2B" w14:textId="77777777" w:rsidTr="00E46B31">
        <w:tc>
          <w:tcPr>
            <w:cnfStyle w:val="001000000000" w:firstRow="0" w:lastRow="0" w:firstColumn="1" w:lastColumn="0" w:oddVBand="0" w:evenVBand="0" w:oddHBand="0" w:evenHBand="0" w:firstRowFirstColumn="0" w:firstRowLastColumn="0" w:lastRowFirstColumn="0" w:lastRowLastColumn="0"/>
            <w:tcW w:w="3261" w:type="dxa"/>
            <w:vAlign w:val="center"/>
          </w:tcPr>
          <w:p w14:paraId="74938D0C" w14:textId="77777777" w:rsidR="00E46B31" w:rsidRPr="00E46B31" w:rsidRDefault="00E46B31" w:rsidP="00E46B31">
            <w:pPr>
              <w:jc w:val="left"/>
              <w:rPr>
                <w:rFonts w:ascii="Arial" w:hAnsi="Arial" w:cs="Arial"/>
                <w:i w:val="0"/>
                <w:iCs w:val="0"/>
                <w:sz w:val="24"/>
                <w:szCs w:val="24"/>
              </w:rPr>
            </w:pPr>
            <w:r w:rsidRPr="00E46B31">
              <w:rPr>
                <w:rFonts w:ascii="Arial" w:hAnsi="Arial" w:cs="Arial"/>
                <w:i w:val="0"/>
                <w:iCs w:val="0"/>
                <w:sz w:val="24"/>
                <w:szCs w:val="24"/>
              </w:rPr>
              <w:t>GIZ</w:t>
            </w:r>
          </w:p>
        </w:tc>
        <w:tc>
          <w:tcPr>
            <w:tcW w:w="5755" w:type="dxa"/>
            <w:vAlign w:val="center"/>
          </w:tcPr>
          <w:p w14:paraId="5B96F78C" w14:textId="77777777" w:rsidR="00E46B31" w:rsidRPr="00612D84" w:rsidRDefault="008D68E9" w:rsidP="00D817A8">
            <w:pPr>
              <w:cnfStyle w:val="000000000000" w:firstRow="0" w:lastRow="0" w:firstColumn="0" w:lastColumn="0" w:oddVBand="0" w:evenVBand="0" w:oddHBand="0" w:evenHBand="0" w:firstRowFirstColumn="0" w:firstRowLastColumn="0" w:lastRowFirstColumn="0" w:lastRowLastColumn="0"/>
            </w:pPr>
            <w:r w:rsidRPr="00612D84">
              <w:t xml:space="preserve">Gesellschaft </w:t>
            </w:r>
            <w:proofErr w:type="spellStart"/>
            <w:r w:rsidRPr="00612D84">
              <w:t>für</w:t>
            </w:r>
            <w:proofErr w:type="spellEnd"/>
            <w:r w:rsidRPr="00612D84">
              <w:t xml:space="preserve"> Internationale </w:t>
            </w:r>
            <w:proofErr w:type="spellStart"/>
            <w:r w:rsidRPr="00612D84">
              <w:t>Zusammenarbeit</w:t>
            </w:r>
            <w:proofErr w:type="spellEnd"/>
          </w:p>
        </w:tc>
      </w:tr>
      <w:tr w:rsidR="009A1B7C" w:rsidRPr="00D817A8" w14:paraId="4C5F7742"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783E162" w14:textId="77777777" w:rsidR="009A1B7C" w:rsidRPr="00D817A8" w:rsidRDefault="00E46B31" w:rsidP="00D817A8">
            <w:pPr>
              <w:jc w:val="left"/>
              <w:rPr>
                <w:rFonts w:ascii="Arial" w:hAnsi="Arial" w:cs="Arial"/>
                <w:sz w:val="24"/>
                <w:szCs w:val="24"/>
              </w:rPr>
            </w:pPr>
            <w:r>
              <w:rPr>
                <w:rFonts w:ascii="Arial" w:hAnsi="Arial" w:cs="Arial"/>
                <w:sz w:val="24"/>
                <w:szCs w:val="24"/>
              </w:rPr>
              <w:t>HACCP</w:t>
            </w:r>
          </w:p>
        </w:tc>
        <w:tc>
          <w:tcPr>
            <w:tcW w:w="5755" w:type="dxa"/>
            <w:vAlign w:val="center"/>
          </w:tcPr>
          <w:p w14:paraId="096A4180" w14:textId="77777777" w:rsidR="009A1B7C" w:rsidRPr="00612D84" w:rsidRDefault="00612D84" w:rsidP="00612D84">
            <w:pPr>
              <w:cnfStyle w:val="000000000000" w:firstRow="0" w:lastRow="0" w:firstColumn="0" w:lastColumn="0" w:oddVBand="0" w:evenVBand="0" w:oddHBand="0" w:evenHBand="0" w:firstRowFirstColumn="0" w:firstRowLastColumn="0" w:lastRowFirstColumn="0" w:lastRowLastColumn="0"/>
            </w:pPr>
            <w:r w:rsidRPr="00612D84">
              <w:t>Hazard Analysis Critical Control Point</w:t>
            </w:r>
          </w:p>
        </w:tc>
      </w:tr>
      <w:tr w:rsidR="005C51A3" w:rsidRPr="001619D3" w14:paraId="7B97C198" w14:textId="77777777" w:rsidTr="006F56CF">
        <w:tc>
          <w:tcPr>
            <w:cnfStyle w:val="001000000000" w:firstRow="0" w:lastRow="0" w:firstColumn="1" w:lastColumn="0" w:oddVBand="0" w:evenVBand="0" w:oddHBand="0" w:evenHBand="0" w:firstRowFirstColumn="0" w:firstRowLastColumn="0" w:lastRowFirstColumn="0" w:lastRowLastColumn="0"/>
            <w:tcW w:w="3261" w:type="dxa"/>
            <w:vAlign w:val="center"/>
          </w:tcPr>
          <w:p w14:paraId="056EFBD1" w14:textId="77777777" w:rsidR="005C51A3" w:rsidRPr="001619D3" w:rsidRDefault="005C51A3" w:rsidP="006F56CF">
            <w:pPr>
              <w:jc w:val="left"/>
              <w:rPr>
                <w:rFonts w:ascii="Arial" w:hAnsi="Arial" w:cs="Arial"/>
                <w:sz w:val="24"/>
                <w:szCs w:val="24"/>
              </w:rPr>
            </w:pPr>
            <w:r w:rsidRPr="001619D3">
              <w:rPr>
                <w:rFonts w:ascii="Arial" w:hAnsi="Arial" w:cs="Arial"/>
                <w:sz w:val="24"/>
                <w:szCs w:val="24"/>
              </w:rPr>
              <w:t>Herbal preparations</w:t>
            </w:r>
          </w:p>
        </w:tc>
        <w:tc>
          <w:tcPr>
            <w:tcW w:w="5755" w:type="dxa"/>
            <w:vAlign w:val="center"/>
          </w:tcPr>
          <w:p w14:paraId="0DBF366E" w14:textId="77777777" w:rsidR="005C51A3" w:rsidRPr="001619D3" w:rsidRDefault="005C51A3" w:rsidP="006F56CF">
            <w:pPr>
              <w:cnfStyle w:val="000000000000" w:firstRow="0" w:lastRow="0" w:firstColumn="0" w:lastColumn="0" w:oddVBand="0" w:evenVBand="0" w:oddHBand="0" w:evenHBand="0" w:firstRowFirstColumn="0" w:firstRowLastColumn="0" w:lastRowFirstColumn="0" w:lastRowLastColumn="0"/>
            </w:pPr>
            <w:r>
              <w:t xml:space="preserve">are obtained by subjecting herbal substances to treatments such as extraction, distillation, expression, fractionation, purification, </w:t>
            </w:r>
            <w:proofErr w:type="gramStart"/>
            <w:r>
              <w:t>concentration</w:t>
            </w:r>
            <w:proofErr w:type="gramEnd"/>
            <w:r>
              <w:t xml:space="preserve"> or fermentation. These include comminuted or powdered herbal substances, tinctures, extracts, essential oils, expressed juices and processed exudates.</w:t>
            </w:r>
          </w:p>
        </w:tc>
      </w:tr>
      <w:tr w:rsidR="001619D3" w:rsidRPr="001619D3" w14:paraId="62DA3EC0"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07EAE7CC" w14:textId="77777777" w:rsidR="001619D3" w:rsidRPr="001619D3" w:rsidRDefault="001619D3" w:rsidP="001619D3">
            <w:pPr>
              <w:jc w:val="left"/>
              <w:rPr>
                <w:rFonts w:ascii="Arial" w:hAnsi="Arial" w:cs="Arial"/>
                <w:sz w:val="24"/>
                <w:szCs w:val="24"/>
              </w:rPr>
            </w:pPr>
            <w:r w:rsidRPr="001619D3">
              <w:rPr>
                <w:rFonts w:ascii="Arial" w:hAnsi="Arial" w:cs="Arial"/>
                <w:sz w:val="24"/>
                <w:szCs w:val="24"/>
              </w:rPr>
              <w:t>Herbal substances</w:t>
            </w:r>
          </w:p>
        </w:tc>
        <w:tc>
          <w:tcPr>
            <w:tcW w:w="5755" w:type="dxa"/>
            <w:vAlign w:val="center"/>
          </w:tcPr>
          <w:p w14:paraId="59CB2F16" w14:textId="77777777" w:rsidR="001619D3" w:rsidRPr="001619D3" w:rsidRDefault="001619D3" w:rsidP="00E46B31">
            <w:pPr>
              <w:cnfStyle w:val="000000000000" w:firstRow="0" w:lastRow="0" w:firstColumn="0" w:lastColumn="0" w:oddVBand="0" w:evenVBand="0" w:oddHBand="0" w:evenHBand="0" w:firstRowFirstColumn="0" w:firstRowLastColumn="0" w:lastRowFirstColumn="0" w:lastRowLastColumn="0"/>
              <w:rPr>
                <w:sz w:val="24"/>
                <w:szCs w:val="24"/>
              </w:rPr>
            </w:pPr>
            <w:r>
              <w:t xml:space="preserve">are mainly whole, fragmented or cut, plants, parts of plants, algae, fungi, lichen in an unprocessed state, usually in dried form but sometimes fresh. Certain exudates that have not been subjected to a specific treatment are also considered to be herbal substances. Herbal substances are precisely defined by the plant part used and the botanical name according to the binominal system (genus, species, </w:t>
            </w:r>
            <w:proofErr w:type="gramStart"/>
            <w:r>
              <w:t>variety</w:t>
            </w:r>
            <w:proofErr w:type="gramEnd"/>
            <w:r>
              <w:t xml:space="preserve"> and author).</w:t>
            </w:r>
          </w:p>
        </w:tc>
      </w:tr>
      <w:tr w:rsidR="00E46B31" w:rsidRPr="00D817A8" w14:paraId="18F27FC8"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69A62AD5"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ILO</w:t>
            </w:r>
          </w:p>
        </w:tc>
        <w:tc>
          <w:tcPr>
            <w:tcW w:w="5755" w:type="dxa"/>
            <w:vAlign w:val="center"/>
          </w:tcPr>
          <w:p w14:paraId="26C61A7A"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r w:rsidRPr="00612D84">
              <w:t>International Labour Organisation</w:t>
            </w:r>
          </w:p>
        </w:tc>
      </w:tr>
      <w:tr w:rsidR="00E46B31" w:rsidRPr="00D817A8" w14:paraId="5F5FF13F"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A1CDDBF" w14:textId="77777777" w:rsidR="00E46B31" w:rsidRPr="00D817A8" w:rsidRDefault="00E46B31" w:rsidP="00E46B31">
            <w:pPr>
              <w:jc w:val="left"/>
              <w:rPr>
                <w:rFonts w:ascii="Arial" w:hAnsi="Arial" w:cs="Arial"/>
                <w:sz w:val="24"/>
                <w:szCs w:val="24"/>
              </w:rPr>
            </w:pPr>
            <w:r>
              <w:rPr>
                <w:rFonts w:ascii="Arial" w:hAnsi="Arial" w:cs="Arial"/>
                <w:sz w:val="24"/>
                <w:szCs w:val="24"/>
              </w:rPr>
              <w:t>ISO</w:t>
            </w:r>
          </w:p>
        </w:tc>
        <w:tc>
          <w:tcPr>
            <w:tcW w:w="5755" w:type="dxa"/>
            <w:vAlign w:val="center"/>
          </w:tcPr>
          <w:p w14:paraId="3073A3CE"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International Standards Organisation</w:t>
            </w:r>
          </w:p>
        </w:tc>
      </w:tr>
      <w:tr w:rsidR="00E46B31" w:rsidRPr="00D817A8" w14:paraId="1325A664"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7EB6EECD"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MAT</w:t>
            </w:r>
          </w:p>
        </w:tc>
        <w:tc>
          <w:tcPr>
            <w:tcW w:w="5755" w:type="dxa"/>
            <w:vAlign w:val="center"/>
          </w:tcPr>
          <w:p w14:paraId="4AF42469"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Mutually Agreed Terms</w:t>
            </w:r>
          </w:p>
        </w:tc>
      </w:tr>
      <w:tr w:rsidR="00E46B31" w:rsidRPr="00D817A8" w14:paraId="6F1B63C9"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66D006E"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MEFT</w:t>
            </w:r>
          </w:p>
        </w:tc>
        <w:tc>
          <w:tcPr>
            <w:tcW w:w="5755" w:type="dxa"/>
            <w:vAlign w:val="center"/>
          </w:tcPr>
          <w:p w14:paraId="3EB634FB"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Ministry of Environment, Forestry and Tourism</w:t>
            </w:r>
          </w:p>
        </w:tc>
      </w:tr>
      <w:tr w:rsidR="00E46B31" w:rsidRPr="00D817A8" w14:paraId="30A83A50"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08D017B9" w14:textId="77777777" w:rsidR="00E46B31" w:rsidRPr="00D817A8" w:rsidRDefault="00E46B31" w:rsidP="00E46B31">
            <w:pPr>
              <w:jc w:val="left"/>
              <w:rPr>
                <w:rFonts w:ascii="Arial" w:hAnsi="Arial" w:cs="Arial"/>
                <w:sz w:val="24"/>
                <w:szCs w:val="24"/>
              </w:rPr>
            </w:pPr>
            <w:proofErr w:type="spellStart"/>
            <w:r w:rsidRPr="00D817A8">
              <w:rPr>
                <w:rFonts w:ascii="Arial" w:hAnsi="Arial" w:cs="Arial"/>
                <w:sz w:val="24"/>
                <w:szCs w:val="24"/>
              </w:rPr>
              <w:t>MoA</w:t>
            </w:r>
            <w:proofErr w:type="spellEnd"/>
            <w:r w:rsidRPr="00D817A8">
              <w:rPr>
                <w:rFonts w:ascii="Arial" w:hAnsi="Arial" w:cs="Arial"/>
                <w:sz w:val="24"/>
                <w:szCs w:val="24"/>
              </w:rPr>
              <w:t>/ MoU</w:t>
            </w:r>
          </w:p>
        </w:tc>
        <w:tc>
          <w:tcPr>
            <w:tcW w:w="5755" w:type="dxa"/>
            <w:vAlign w:val="center"/>
          </w:tcPr>
          <w:p w14:paraId="322AD7DE"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Memorandum of Agreement/ Memorandum of Understanding</w:t>
            </w:r>
          </w:p>
        </w:tc>
      </w:tr>
      <w:tr w:rsidR="00E46B31" w:rsidRPr="00D817A8" w14:paraId="18AE7546"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40D1E0A9" w14:textId="77777777" w:rsidR="00E46B31" w:rsidRPr="00D817A8" w:rsidRDefault="00612D84" w:rsidP="00E46B31">
            <w:pPr>
              <w:jc w:val="left"/>
              <w:rPr>
                <w:rFonts w:ascii="Arial" w:hAnsi="Arial" w:cs="Arial"/>
                <w:sz w:val="24"/>
                <w:szCs w:val="24"/>
              </w:rPr>
            </w:pPr>
            <w:r>
              <w:rPr>
                <w:rFonts w:ascii="Arial" w:hAnsi="Arial" w:cs="Arial"/>
                <w:sz w:val="24"/>
                <w:szCs w:val="24"/>
              </w:rPr>
              <w:t>MTA</w:t>
            </w:r>
          </w:p>
        </w:tc>
        <w:tc>
          <w:tcPr>
            <w:tcW w:w="5755" w:type="dxa"/>
            <w:vAlign w:val="center"/>
          </w:tcPr>
          <w:p w14:paraId="4EA485D1"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Material Transfer Agreement</w:t>
            </w:r>
          </w:p>
        </w:tc>
      </w:tr>
      <w:tr w:rsidR="00AA422F" w:rsidRPr="00D817A8" w14:paraId="1E0066EB" w14:textId="77777777" w:rsidTr="00AA422F">
        <w:tc>
          <w:tcPr>
            <w:cnfStyle w:val="001000000000" w:firstRow="0" w:lastRow="0" w:firstColumn="1" w:lastColumn="0" w:oddVBand="0" w:evenVBand="0" w:oddHBand="0" w:evenHBand="0" w:firstRowFirstColumn="0" w:firstRowLastColumn="0" w:lastRowFirstColumn="0" w:lastRowLastColumn="0"/>
            <w:tcW w:w="3261" w:type="dxa"/>
            <w:vAlign w:val="center"/>
          </w:tcPr>
          <w:p w14:paraId="65AACBAD" w14:textId="24CF674D" w:rsidR="00AA422F" w:rsidRPr="00D817A8" w:rsidRDefault="00AA422F" w:rsidP="00AA422F">
            <w:pPr>
              <w:jc w:val="left"/>
              <w:rPr>
                <w:sz w:val="24"/>
                <w:szCs w:val="24"/>
              </w:rPr>
            </w:pPr>
            <w:r w:rsidRPr="00AA422F">
              <w:rPr>
                <w:rFonts w:ascii="Arial" w:hAnsi="Arial" w:cs="Arial"/>
                <w:sz w:val="24"/>
                <w:szCs w:val="24"/>
              </w:rPr>
              <w:t>Organisation</w:t>
            </w:r>
          </w:p>
        </w:tc>
        <w:tc>
          <w:tcPr>
            <w:tcW w:w="5755" w:type="dxa"/>
            <w:vAlign w:val="center"/>
          </w:tcPr>
          <w:p w14:paraId="6454A30F" w14:textId="4EFC0D61" w:rsidR="00AA422F" w:rsidRDefault="00762FD9" w:rsidP="00E46B31">
            <w:pPr>
              <w:cnfStyle w:val="000000000000" w:firstRow="0" w:lastRow="0" w:firstColumn="0" w:lastColumn="0" w:oddVBand="0" w:evenVBand="0" w:oddHBand="0" w:evenHBand="0" w:firstRowFirstColumn="0" w:firstRowLastColumn="0" w:lastRowFirstColumn="0" w:lastRowLastColumn="0"/>
            </w:pPr>
            <w:r>
              <w:t xml:space="preserve">An organised group of people with a particular purpose, such as a business. For the purposes of this document, it can be a company (MSME, NGO, etc), </w:t>
            </w:r>
            <w:proofErr w:type="gramStart"/>
            <w:r>
              <w:t>community based</w:t>
            </w:r>
            <w:proofErr w:type="gramEnd"/>
            <w:r>
              <w:t xml:space="preserve"> organisation, business support organisation, or similar who will be responsible for the self-</w:t>
            </w:r>
            <w:proofErr w:type="spellStart"/>
            <w:r>
              <w:t>assessmnt</w:t>
            </w:r>
            <w:proofErr w:type="spellEnd"/>
            <w:r>
              <w:t xml:space="preserve"> and proof of conformity to the GACP+ standard as contemplated.</w:t>
            </w:r>
          </w:p>
        </w:tc>
      </w:tr>
      <w:tr w:rsidR="00E46B31" w:rsidRPr="00D817A8" w14:paraId="5ECB773A"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77D5C9CE"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PIC</w:t>
            </w:r>
          </w:p>
        </w:tc>
        <w:tc>
          <w:tcPr>
            <w:tcW w:w="5755" w:type="dxa"/>
            <w:vAlign w:val="center"/>
          </w:tcPr>
          <w:p w14:paraId="5FABD9B2"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Prior Informed Consent</w:t>
            </w:r>
          </w:p>
        </w:tc>
      </w:tr>
      <w:tr w:rsidR="00E46B31" w:rsidRPr="00D817A8" w14:paraId="4B41B825"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3EA9C5AF" w14:textId="77777777" w:rsidR="00E46B31" w:rsidRPr="00D817A8" w:rsidRDefault="00CF55EF" w:rsidP="00E46B31">
            <w:pPr>
              <w:jc w:val="left"/>
              <w:rPr>
                <w:rFonts w:ascii="Arial" w:hAnsi="Arial" w:cs="Arial"/>
                <w:sz w:val="24"/>
                <w:szCs w:val="24"/>
              </w:rPr>
            </w:pPr>
            <w:r w:rsidRPr="00CF55EF">
              <w:rPr>
                <w:rFonts w:ascii="Arial" w:hAnsi="Arial" w:cs="Arial"/>
                <w:sz w:val="24"/>
                <w:szCs w:val="24"/>
              </w:rPr>
              <w:t>SHDC</w:t>
            </w:r>
          </w:p>
        </w:tc>
        <w:tc>
          <w:tcPr>
            <w:tcW w:w="5755" w:type="dxa"/>
            <w:vAlign w:val="center"/>
          </w:tcPr>
          <w:p w14:paraId="1211ADB5" w14:textId="77777777" w:rsidR="00E46B31" w:rsidRPr="00612D84" w:rsidRDefault="00CF55EF" w:rsidP="00E46B31">
            <w:pPr>
              <w:cnfStyle w:val="000000000000" w:firstRow="0" w:lastRow="0" w:firstColumn="0" w:lastColumn="0" w:oddVBand="0" w:evenVBand="0" w:oddHBand="0" w:evenHBand="0" w:firstRowFirstColumn="0" w:firstRowLastColumn="0" w:lastRowFirstColumn="0" w:lastRowLastColumn="0"/>
            </w:pPr>
            <w:r w:rsidRPr="00612D84">
              <w:t>Sustainably Harvested Devils Claw model</w:t>
            </w:r>
          </w:p>
        </w:tc>
      </w:tr>
      <w:tr w:rsidR="00E46B31" w:rsidRPr="00D817A8" w14:paraId="620A80FE"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3342308B"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SOP</w:t>
            </w:r>
          </w:p>
        </w:tc>
        <w:tc>
          <w:tcPr>
            <w:tcW w:w="5755" w:type="dxa"/>
            <w:vAlign w:val="center"/>
          </w:tcPr>
          <w:p w14:paraId="0D4D1AD1"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r w:rsidRPr="00612D84">
              <w:t>Standard Operating Procedure</w:t>
            </w:r>
          </w:p>
        </w:tc>
      </w:tr>
      <w:tr w:rsidR="00E46B31" w:rsidRPr="00D817A8" w14:paraId="51B72291" w14:textId="77777777" w:rsidTr="00D817A8">
        <w:tc>
          <w:tcPr>
            <w:cnfStyle w:val="001000000000" w:firstRow="0" w:lastRow="0" w:firstColumn="1" w:lastColumn="0" w:oddVBand="0" w:evenVBand="0" w:oddHBand="0" w:evenHBand="0" w:firstRowFirstColumn="0" w:firstRowLastColumn="0" w:lastRowFirstColumn="0" w:lastRowLastColumn="0"/>
            <w:tcW w:w="3261" w:type="dxa"/>
          </w:tcPr>
          <w:p w14:paraId="48036B89" w14:textId="77777777" w:rsidR="00E46B31" w:rsidRPr="00D817A8" w:rsidRDefault="00E46B31" w:rsidP="00E46B31">
            <w:pPr>
              <w:jc w:val="left"/>
              <w:rPr>
                <w:rFonts w:ascii="Arial" w:hAnsi="Arial" w:cs="Arial"/>
                <w:sz w:val="24"/>
                <w:szCs w:val="24"/>
              </w:rPr>
            </w:pPr>
            <w:r>
              <w:rPr>
                <w:rFonts w:ascii="Arial" w:hAnsi="Arial" w:cs="Arial"/>
                <w:sz w:val="24"/>
                <w:szCs w:val="24"/>
              </w:rPr>
              <w:t>TA</w:t>
            </w:r>
          </w:p>
        </w:tc>
        <w:tc>
          <w:tcPr>
            <w:tcW w:w="5755" w:type="dxa"/>
          </w:tcPr>
          <w:p w14:paraId="464149C0" w14:textId="77777777" w:rsidR="00E46B31" w:rsidRPr="00612D84" w:rsidRDefault="00CF55EF" w:rsidP="00E46B31">
            <w:pPr>
              <w:cnfStyle w:val="000000000000" w:firstRow="0" w:lastRow="0" w:firstColumn="0" w:lastColumn="0" w:oddVBand="0" w:evenVBand="0" w:oddHBand="0" w:evenHBand="0" w:firstRowFirstColumn="0" w:firstRowLastColumn="0" w:lastRowFirstColumn="0" w:lastRowLastColumn="0"/>
            </w:pPr>
            <w:r w:rsidRPr="00612D84">
              <w:t>Traditional Authority</w:t>
            </w:r>
          </w:p>
        </w:tc>
      </w:tr>
      <w:tr w:rsidR="00E46B31" w:rsidRPr="00D817A8" w14:paraId="66BF7539" w14:textId="77777777" w:rsidTr="00D817A8">
        <w:tc>
          <w:tcPr>
            <w:cnfStyle w:val="001000000000" w:firstRow="0" w:lastRow="0" w:firstColumn="1" w:lastColumn="0" w:oddVBand="0" w:evenVBand="0" w:oddHBand="0" w:evenHBand="0" w:firstRowFirstColumn="0" w:firstRowLastColumn="0" w:lastRowFirstColumn="0" w:lastRowLastColumn="0"/>
            <w:tcW w:w="3261" w:type="dxa"/>
          </w:tcPr>
          <w:p w14:paraId="79B5EA04" w14:textId="77777777" w:rsidR="00E46B31" w:rsidRPr="00D817A8" w:rsidRDefault="00E46B31" w:rsidP="00E46B31">
            <w:pPr>
              <w:jc w:val="left"/>
              <w:rPr>
                <w:rFonts w:ascii="Arial" w:hAnsi="Arial" w:cs="Arial"/>
                <w:sz w:val="24"/>
                <w:szCs w:val="24"/>
              </w:rPr>
            </w:pPr>
          </w:p>
        </w:tc>
        <w:tc>
          <w:tcPr>
            <w:tcW w:w="5755" w:type="dxa"/>
          </w:tcPr>
          <w:p w14:paraId="52DF9762"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p>
        </w:tc>
      </w:tr>
      <w:tr w:rsidR="00E46B31" w:rsidRPr="00D817A8" w14:paraId="564BA73A" w14:textId="77777777" w:rsidTr="00D817A8">
        <w:tc>
          <w:tcPr>
            <w:cnfStyle w:val="001000000000" w:firstRow="0" w:lastRow="0" w:firstColumn="1" w:lastColumn="0" w:oddVBand="0" w:evenVBand="0" w:oddHBand="0" w:evenHBand="0" w:firstRowFirstColumn="0" w:firstRowLastColumn="0" w:lastRowFirstColumn="0" w:lastRowLastColumn="0"/>
            <w:tcW w:w="3261" w:type="dxa"/>
          </w:tcPr>
          <w:p w14:paraId="5A00F7C1" w14:textId="77777777" w:rsidR="00E46B31" w:rsidRPr="00D817A8" w:rsidRDefault="00E46B31" w:rsidP="00E46B31">
            <w:pPr>
              <w:jc w:val="left"/>
              <w:rPr>
                <w:rFonts w:ascii="Arial" w:hAnsi="Arial" w:cs="Arial"/>
                <w:sz w:val="24"/>
                <w:szCs w:val="24"/>
              </w:rPr>
            </w:pPr>
            <w:r>
              <w:rPr>
                <w:rFonts w:ascii="Arial" w:hAnsi="Arial" w:cs="Arial"/>
                <w:sz w:val="24"/>
                <w:szCs w:val="24"/>
              </w:rPr>
              <w:t>UEBT</w:t>
            </w:r>
          </w:p>
        </w:tc>
        <w:tc>
          <w:tcPr>
            <w:tcW w:w="5755" w:type="dxa"/>
          </w:tcPr>
          <w:p w14:paraId="722D7E1A"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 xml:space="preserve">Union for Ethical </w:t>
            </w:r>
            <w:proofErr w:type="spellStart"/>
            <w:r>
              <w:t>BioTrade</w:t>
            </w:r>
            <w:proofErr w:type="spellEnd"/>
          </w:p>
        </w:tc>
      </w:tr>
      <w:tr w:rsidR="00E46B31" w:rsidRPr="00D817A8" w14:paraId="22FCC9E2" w14:textId="77777777" w:rsidTr="006F56CF">
        <w:tc>
          <w:tcPr>
            <w:cnfStyle w:val="001000000000" w:firstRow="0" w:lastRow="0" w:firstColumn="1" w:lastColumn="0" w:oddVBand="0" w:evenVBand="0" w:oddHBand="0" w:evenHBand="0" w:firstRowFirstColumn="0" w:firstRowLastColumn="0" w:lastRowFirstColumn="0" w:lastRowLastColumn="0"/>
            <w:tcW w:w="3261" w:type="dxa"/>
          </w:tcPr>
          <w:p w14:paraId="2F5B389C"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UNCTAD</w:t>
            </w:r>
          </w:p>
        </w:tc>
        <w:tc>
          <w:tcPr>
            <w:tcW w:w="5755" w:type="dxa"/>
            <w:vAlign w:val="center"/>
          </w:tcPr>
          <w:p w14:paraId="599778A9"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rsidRPr="00612D84">
              <w:t xml:space="preserve">United Nations </w:t>
            </w:r>
            <w:r>
              <w:t>Conference on Trade and Development</w:t>
            </w:r>
          </w:p>
        </w:tc>
      </w:tr>
      <w:tr w:rsidR="00E46B31" w:rsidRPr="00D817A8" w14:paraId="2C236258" w14:textId="77777777" w:rsidTr="006F56CF">
        <w:tc>
          <w:tcPr>
            <w:cnfStyle w:val="001000000000" w:firstRow="0" w:lastRow="0" w:firstColumn="1" w:lastColumn="0" w:oddVBand="0" w:evenVBand="0" w:oddHBand="0" w:evenHBand="0" w:firstRowFirstColumn="0" w:firstRowLastColumn="0" w:lastRowFirstColumn="0" w:lastRowLastColumn="0"/>
            <w:tcW w:w="3261" w:type="dxa"/>
          </w:tcPr>
          <w:p w14:paraId="56D99873" w14:textId="77777777" w:rsidR="00E46B31" w:rsidRPr="00D817A8" w:rsidRDefault="00E46B31" w:rsidP="00E46B31">
            <w:pPr>
              <w:jc w:val="left"/>
              <w:rPr>
                <w:rFonts w:ascii="Arial" w:hAnsi="Arial" w:cs="Arial"/>
                <w:sz w:val="24"/>
                <w:szCs w:val="24"/>
              </w:rPr>
            </w:pPr>
            <w:r w:rsidRPr="00D817A8">
              <w:rPr>
                <w:rFonts w:ascii="Arial" w:hAnsi="Arial" w:cs="Arial"/>
                <w:sz w:val="24"/>
                <w:szCs w:val="24"/>
              </w:rPr>
              <w:t>WHO</w:t>
            </w:r>
          </w:p>
        </w:tc>
        <w:tc>
          <w:tcPr>
            <w:tcW w:w="5755" w:type="dxa"/>
            <w:vAlign w:val="center"/>
          </w:tcPr>
          <w:p w14:paraId="74BA5A34" w14:textId="77777777" w:rsidR="00E46B31" w:rsidRPr="00612D84" w:rsidRDefault="00612D84" w:rsidP="00E46B31">
            <w:pPr>
              <w:cnfStyle w:val="000000000000" w:firstRow="0" w:lastRow="0" w:firstColumn="0" w:lastColumn="0" w:oddVBand="0" w:evenVBand="0" w:oddHBand="0" w:evenHBand="0" w:firstRowFirstColumn="0" w:firstRowLastColumn="0" w:lastRowFirstColumn="0" w:lastRowLastColumn="0"/>
            </w:pPr>
            <w:r>
              <w:t>World Health Organisation</w:t>
            </w:r>
          </w:p>
        </w:tc>
      </w:tr>
      <w:tr w:rsidR="00E46B31" w:rsidRPr="00D817A8" w14:paraId="6A826876"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6480A1B5" w14:textId="77777777" w:rsidR="00E46B31" w:rsidRPr="00D817A8" w:rsidRDefault="00E46B31" w:rsidP="00E46B31">
            <w:pPr>
              <w:jc w:val="left"/>
              <w:rPr>
                <w:rFonts w:ascii="Arial" w:hAnsi="Arial" w:cs="Arial"/>
                <w:sz w:val="24"/>
                <w:szCs w:val="24"/>
              </w:rPr>
            </w:pPr>
          </w:p>
        </w:tc>
        <w:tc>
          <w:tcPr>
            <w:tcW w:w="5755" w:type="dxa"/>
            <w:vAlign w:val="center"/>
          </w:tcPr>
          <w:p w14:paraId="35C8917E"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p>
        </w:tc>
      </w:tr>
      <w:tr w:rsidR="00E46B31" w:rsidRPr="00D817A8" w14:paraId="5B424E42"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27EE60F8" w14:textId="77777777" w:rsidR="00E46B31" w:rsidRPr="00D817A8" w:rsidRDefault="00E46B31" w:rsidP="00E46B31">
            <w:pPr>
              <w:jc w:val="left"/>
              <w:rPr>
                <w:rFonts w:ascii="Arial" w:hAnsi="Arial" w:cs="Arial"/>
                <w:sz w:val="24"/>
                <w:szCs w:val="24"/>
              </w:rPr>
            </w:pPr>
          </w:p>
        </w:tc>
        <w:tc>
          <w:tcPr>
            <w:tcW w:w="5755" w:type="dxa"/>
            <w:vAlign w:val="center"/>
          </w:tcPr>
          <w:p w14:paraId="7F0AC55C"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p>
        </w:tc>
      </w:tr>
      <w:tr w:rsidR="00E46B31" w:rsidRPr="00D817A8" w14:paraId="6383230C" w14:textId="77777777" w:rsidTr="00D817A8">
        <w:tc>
          <w:tcPr>
            <w:cnfStyle w:val="001000000000" w:firstRow="0" w:lastRow="0" w:firstColumn="1" w:lastColumn="0" w:oddVBand="0" w:evenVBand="0" w:oddHBand="0" w:evenHBand="0" w:firstRowFirstColumn="0" w:firstRowLastColumn="0" w:lastRowFirstColumn="0" w:lastRowLastColumn="0"/>
            <w:tcW w:w="3261" w:type="dxa"/>
            <w:vAlign w:val="center"/>
          </w:tcPr>
          <w:p w14:paraId="19C1334A" w14:textId="77777777" w:rsidR="00E46B31" w:rsidRPr="00D817A8" w:rsidRDefault="00E46B31" w:rsidP="00E46B31">
            <w:pPr>
              <w:jc w:val="left"/>
              <w:rPr>
                <w:rFonts w:ascii="Arial" w:hAnsi="Arial" w:cs="Arial"/>
                <w:sz w:val="24"/>
                <w:szCs w:val="24"/>
              </w:rPr>
            </w:pPr>
          </w:p>
        </w:tc>
        <w:tc>
          <w:tcPr>
            <w:tcW w:w="5755" w:type="dxa"/>
            <w:vAlign w:val="center"/>
          </w:tcPr>
          <w:p w14:paraId="23D95448"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p>
        </w:tc>
      </w:tr>
      <w:tr w:rsidR="00E46B31" w:rsidRPr="00D817A8" w14:paraId="507C8E33" w14:textId="77777777" w:rsidTr="00D817A8">
        <w:tc>
          <w:tcPr>
            <w:cnfStyle w:val="001000000000" w:firstRow="0" w:lastRow="0" w:firstColumn="1" w:lastColumn="0" w:oddVBand="0" w:evenVBand="0" w:oddHBand="0" w:evenHBand="0" w:firstRowFirstColumn="0" w:firstRowLastColumn="0" w:lastRowFirstColumn="0" w:lastRowLastColumn="0"/>
            <w:tcW w:w="3261" w:type="dxa"/>
          </w:tcPr>
          <w:p w14:paraId="38E47BD8" w14:textId="77777777" w:rsidR="00E46B31" w:rsidRPr="00D817A8" w:rsidRDefault="00E46B31" w:rsidP="00E46B31">
            <w:pPr>
              <w:jc w:val="left"/>
              <w:rPr>
                <w:rFonts w:ascii="Arial" w:hAnsi="Arial" w:cs="Arial"/>
                <w:sz w:val="24"/>
                <w:szCs w:val="24"/>
              </w:rPr>
            </w:pPr>
          </w:p>
        </w:tc>
        <w:tc>
          <w:tcPr>
            <w:tcW w:w="5755" w:type="dxa"/>
          </w:tcPr>
          <w:p w14:paraId="306FEA4E" w14:textId="77777777" w:rsidR="00E46B31" w:rsidRPr="00612D84" w:rsidRDefault="00E46B31" w:rsidP="00E46B31">
            <w:pPr>
              <w:cnfStyle w:val="000000000000" w:firstRow="0" w:lastRow="0" w:firstColumn="0" w:lastColumn="0" w:oddVBand="0" w:evenVBand="0" w:oddHBand="0" w:evenHBand="0" w:firstRowFirstColumn="0" w:firstRowLastColumn="0" w:lastRowFirstColumn="0" w:lastRowLastColumn="0"/>
            </w:pPr>
          </w:p>
        </w:tc>
      </w:tr>
    </w:tbl>
    <w:p w14:paraId="55680887" w14:textId="77777777" w:rsidR="00B95054" w:rsidRDefault="00B95054" w:rsidP="00B95054"/>
    <w:p w14:paraId="131C0042" w14:textId="77777777" w:rsidR="001619D3" w:rsidRDefault="001619D3" w:rsidP="001619D3"/>
    <w:p w14:paraId="344295F4" w14:textId="77777777" w:rsidR="003F2257" w:rsidRDefault="003F2257">
      <w:pPr>
        <w:rPr>
          <w:rFonts w:eastAsiaTheme="majorEastAsia"/>
          <w:b/>
          <w:bCs/>
          <w:color w:val="000000" w:themeColor="text1"/>
          <w:sz w:val="28"/>
          <w:szCs w:val="28"/>
        </w:rPr>
      </w:pPr>
      <w:r>
        <w:rPr>
          <w:b/>
          <w:bCs/>
          <w:color w:val="000000" w:themeColor="text1"/>
          <w:sz w:val="28"/>
          <w:szCs w:val="28"/>
        </w:rPr>
        <w:br w:type="page"/>
      </w:r>
    </w:p>
    <w:p w14:paraId="797F9165" w14:textId="77777777" w:rsidR="001619D3" w:rsidRPr="003F2257" w:rsidRDefault="003F2257" w:rsidP="003F2257">
      <w:pPr>
        <w:pStyle w:val="Heading1"/>
        <w:numPr>
          <w:ilvl w:val="0"/>
          <w:numId w:val="16"/>
        </w:numPr>
        <w:spacing w:after="240"/>
        <w:ind w:left="357" w:hanging="357"/>
        <w:rPr>
          <w:rFonts w:ascii="Arial" w:hAnsi="Arial" w:cs="Arial"/>
          <w:b/>
          <w:bCs/>
          <w:color w:val="000000" w:themeColor="text1"/>
          <w:sz w:val="28"/>
          <w:szCs w:val="28"/>
        </w:rPr>
      </w:pPr>
      <w:bookmarkStart w:id="14" w:name="_Toc84949613"/>
      <w:r w:rsidRPr="003F2257">
        <w:rPr>
          <w:rFonts w:ascii="Arial" w:hAnsi="Arial" w:cs="Arial"/>
          <w:b/>
          <w:bCs/>
          <w:color w:val="000000" w:themeColor="text1"/>
          <w:sz w:val="28"/>
          <w:szCs w:val="28"/>
        </w:rPr>
        <w:t>Self-Assessment</w:t>
      </w:r>
      <w:r>
        <w:rPr>
          <w:rFonts w:ascii="Arial" w:hAnsi="Arial" w:cs="Arial"/>
          <w:b/>
          <w:bCs/>
          <w:color w:val="000000" w:themeColor="text1"/>
          <w:sz w:val="28"/>
          <w:szCs w:val="28"/>
        </w:rPr>
        <w:t xml:space="preserve"> and Proof of Conformation</w:t>
      </w:r>
      <w:bookmarkEnd w:id="14"/>
    </w:p>
    <w:p w14:paraId="2DF9D524" w14:textId="2D6146F9" w:rsidR="003F2257" w:rsidRDefault="003F2257" w:rsidP="003F2257">
      <w:r>
        <w:t>To confirm conformity with the requirements of ____________</w:t>
      </w:r>
      <w:r w:rsidR="0001437A">
        <w:t>____</w:t>
      </w:r>
      <w:r>
        <w:t>__________ (importer)</w:t>
      </w:r>
      <w:r w:rsidR="001927F8">
        <w:t xml:space="preserve"> </w:t>
      </w:r>
      <w:r>
        <w:t>requirements to comply with the</w:t>
      </w:r>
      <w:r w:rsidR="00CE4076">
        <w:t xml:space="preserve"> Namibian GACP</w:t>
      </w:r>
      <w:r w:rsidR="00CE4076" w:rsidRPr="00CE4076">
        <w:rPr>
          <w:vertAlign w:val="superscript"/>
        </w:rPr>
        <w:t>+</w:t>
      </w:r>
      <w:r w:rsidR="00CE4076">
        <w:t xml:space="preserve"> Standard,</w:t>
      </w:r>
      <w:r>
        <w:t xml:space="preserve"> European Medicines Agency and the WHO’s Guideline on GACP for Starting Materials of Herbal Origin.</w:t>
      </w:r>
    </w:p>
    <w:p w14:paraId="64728CE2" w14:textId="77777777" w:rsidR="0001437A" w:rsidRDefault="0001437A" w:rsidP="003F2257"/>
    <w:p w14:paraId="1993ACE5" w14:textId="77777777" w:rsidR="003F2257" w:rsidRPr="003F2257" w:rsidRDefault="003F2257" w:rsidP="003F2257">
      <w:pPr>
        <w:jc w:val="center"/>
        <w:rPr>
          <w:b/>
          <w:bCs/>
          <w:sz w:val="28"/>
          <w:szCs w:val="28"/>
        </w:rPr>
      </w:pPr>
      <w:r w:rsidRPr="003F2257">
        <w:rPr>
          <w:b/>
          <w:bCs/>
          <w:sz w:val="28"/>
          <w:szCs w:val="28"/>
        </w:rPr>
        <w:t>PROOF</w:t>
      </w:r>
    </w:p>
    <w:p w14:paraId="515C8B28" w14:textId="77777777" w:rsidR="003F2257" w:rsidRDefault="003F2257" w:rsidP="003F2257">
      <w:pPr>
        <w:jc w:val="center"/>
      </w:pPr>
      <w:r>
        <w:t>For the application of Good Agricultural and Collection Practices in Namibia (GACP+) in the wild collection (harvesting), production/ processing and trade of Devil’s Claw produce</w:t>
      </w:r>
    </w:p>
    <w:p w14:paraId="66535FAF" w14:textId="77777777" w:rsidR="0001437A" w:rsidRDefault="0001437A" w:rsidP="003F2257"/>
    <w:p w14:paraId="278ABAD5" w14:textId="77777777" w:rsidR="003F2257" w:rsidRDefault="003F2257" w:rsidP="003F2257">
      <w:r>
        <w:t xml:space="preserve">It is hereby confirmed that all </w:t>
      </w:r>
      <w:r w:rsidR="007F0012">
        <w:t xml:space="preserve">Devil’s Claw </w:t>
      </w:r>
      <w:proofErr w:type="spellStart"/>
      <w:r>
        <w:t>produc</w:t>
      </w:r>
      <w:r w:rsidR="007F0012">
        <w:t>eis</w:t>
      </w:r>
      <w:proofErr w:type="spellEnd"/>
      <w:r w:rsidR="007F0012">
        <w:t xml:space="preserve"> collected, processes, </w:t>
      </w:r>
      <w:proofErr w:type="spellStart"/>
      <w:proofErr w:type="gramStart"/>
      <w:r w:rsidR="007F0012">
        <w:t>stored,transported</w:t>
      </w:r>
      <w:proofErr w:type="spellEnd"/>
      <w:proofErr w:type="gramEnd"/>
      <w:r w:rsidR="007F0012">
        <w:t xml:space="preserve"> and traded </w:t>
      </w:r>
      <w:r>
        <w:t xml:space="preserve">in accordance with the guidelines on Good </w:t>
      </w:r>
      <w:r w:rsidR="007F0012">
        <w:t xml:space="preserve">Agricultural and Collection </w:t>
      </w:r>
      <w:r>
        <w:t xml:space="preserve">Practice for </w:t>
      </w:r>
      <w:r w:rsidR="007F0012">
        <w:t>starting materials of herbal origin (GACP</w:t>
      </w:r>
      <w:r w:rsidR="007F0012" w:rsidRPr="007F0012">
        <w:rPr>
          <w:vertAlign w:val="superscript"/>
        </w:rPr>
        <w:t>+</w:t>
      </w:r>
      <w:r w:rsidR="007F0012">
        <w:t>)</w:t>
      </w:r>
      <w:r>
        <w:t>.</w:t>
      </w:r>
    </w:p>
    <w:p w14:paraId="102E3355" w14:textId="77777777" w:rsidR="0001437A" w:rsidRDefault="0001437A" w:rsidP="003F2257"/>
    <w:p w14:paraId="5773EEF6" w14:textId="77777777" w:rsidR="003F2257" w:rsidRDefault="003F2257" w:rsidP="003F2257">
      <w:r>
        <w:t xml:space="preserve">The </w:t>
      </w:r>
      <w:r w:rsidR="007F0012">
        <w:t>GACP</w:t>
      </w:r>
      <w:r w:rsidR="007F0012" w:rsidRPr="007F0012">
        <w:rPr>
          <w:vertAlign w:val="superscript"/>
        </w:rPr>
        <w:t>+</w:t>
      </w:r>
      <w:r>
        <w:t xml:space="preserve"> includes the following system sections:</w:t>
      </w:r>
    </w:p>
    <w:p w14:paraId="15A33E38" w14:textId="77777777" w:rsidR="003F2257" w:rsidRDefault="007F0012" w:rsidP="007F0012">
      <w:pPr>
        <w:pStyle w:val="ListParagraph"/>
        <w:numPr>
          <w:ilvl w:val="0"/>
          <w:numId w:val="20"/>
        </w:numPr>
      </w:pPr>
      <w:r>
        <w:t>Compliance with national and international agreements and legislation</w:t>
      </w:r>
    </w:p>
    <w:p w14:paraId="32969E92" w14:textId="77777777" w:rsidR="003F2257" w:rsidRDefault="007F0012" w:rsidP="007F0012">
      <w:pPr>
        <w:pStyle w:val="ListParagraph"/>
        <w:numPr>
          <w:ilvl w:val="0"/>
          <w:numId w:val="20"/>
        </w:numPr>
      </w:pPr>
      <w:r>
        <w:t xml:space="preserve">Respect for Human Rights; </w:t>
      </w:r>
      <w:r w:rsidRPr="007F0012">
        <w:t>Organisation, People, Education and Training</w:t>
      </w:r>
    </w:p>
    <w:p w14:paraId="574E11AB" w14:textId="77777777" w:rsidR="003F2257" w:rsidRDefault="007F0012" w:rsidP="007F0012">
      <w:pPr>
        <w:pStyle w:val="ListParagraph"/>
        <w:numPr>
          <w:ilvl w:val="0"/>
          <w:numId w:val="20"/>
        </w:numPr>
      </w:pPr>
      <w:r>
        <w:t>Technical Measures</w:t>
      </w:r>
    </w:p>
    <w:p w14:paraId="6908A3A9" w14:textId="77777777" w:rsidR="007F0012" w:rsidRDefault="007F0012" w:rsidP="007F0012">
      <w:pPr>
        <w:pStyle w:val="ListParagraph"/>
        <w:numPr>
          <w:ilvl w:val="0"/>
          <w:numId w:val="20"/>
        </w:numPr>
      </w:pPr>
      <w:r>
        <w:t>Non-Compliance and Corrective Actions</w:t>
      </w:r>
    </w:p>
    <w:p w14:paraId="0B7B82BC" w14:textId="77777777" w:rsidR="0001437A" w:rsidRDefault="0001437A" w:rsidP="003F2257"/>
    <w:p w14:paraId="1C530ED6" w14:textId="77777777" w:rsidR="003F2257" w:rsidRDefault="003F2257" w:rsidP="003F2257">
      <w:r>
        <w:t xml:space="preserve">Reference is made to the </w:t>
      </w:r>
      <w:r w:rsidR="007F0012">
        <w:t>Devil’s Claw Policy, EMA GACP and WHO GACP Guidelines, the UEBT Standard</w:t>
      </w:r>
      <w:r w:rsidR="006074FF">
        <w:t xml:space="preserve">, UNCTAD </w:t>
      </w:r>
      <w:proofErr w:type="spellStart"/>
      <w:r w:rsidR="006074FF">
        <w:t>BioTrade</w:t>
      </w:r>
      <w:proofErr w:type="spellEnd"/>
      <w:r w:rsidR="006074FF">
        <w:t xml:space="preserve"> Principles</w:t>
      </w:r>
      <w:r w:rsidR="007F0012">
        <w:t xml:space="preserve"> and</w:t>
      </w:r>
      <w:r>
        <w:t xml:space="preserve"> EN ISO 22716:2008-12</w:t>
      </w:r>
    </w:p>
    <w:p w14:paraId="396CE57C" w14:textId="77777777" w:rsidR="003F2257" w:rsidRDefault="003F2257" w:rsidP="003F2257">
      <w:r>
        <w:t xml:space="preserve">Date </w:t>
      </w:r>
      <w:r w:rsidR="007F0012">
        <w:tab/>
      </w:r>
      <w:r w:rsidR="007F0012">
        <w:tab/>
      </w:r>
      <w:r w:rsidR="007F0012">
        <w:tab/>
      </w:r>
      <w:r w:rsidR="007F0012">
        <w:tab/>
      </w:r>
      <w:r w:rsidR="007F0012">
        <w:tab/>
      </w:r>
      <w:r w:rsidR="007F0012">
        <w:tab/>
      </w:r>
      <w:r w:rsidR="007F0012">
        <w:tab/>
      </w:r>
      <w:proofErr w:type="spellStart"/>
      <w:r>
        <w:t>Date</w:t>
      </w:r>
      <w:proofErr w:type="spellEnd"/>
    </w:p>
    <w:p w14:paraId="21AC934D" w14:textId="77777777" w:rsidR="0001437A" w:rsidRDefault="0001437A" w:rsidP="003F2257"/>
    <w:p w14:paraId="749BAEDC" w14:textId="77777777" w:rsidR="003F2257" w:rsidRDefault="003F2257" w:rsidP="003F2257">
      <w:r>
        <w:t xml:space="preserve">Signature </w:t>
      </w:r>
      <w:r w:rsidR="007F0012">
        <w:tab/>
      </w:r>
      <w:r w:rsidR="007F0012">
        <w:tab/>
      </w:r>
      <w:r w:rsidR="007F0012">
        <w:tab/>
      </w:r>
      <w:r w:rsidR="007F0012">
        <w:tab/>
      </w:r>
      <w:r w:rsidR="007F0012">
        <w:tab/>
      </w:r>
      <w:r w:rsidR="007F0012">
        <w:tab/>
      </w:r>
      <w:proofErr w:type="spellStart"/>
      <w:r>
        <w:t>Signature</w:t>
      </w:r>
      <w:proofErr w:type="spellEnd"/>
    </w:p>
    <w:p w14:paraId="13902F7A" w14:textId="77777777" w:rsidR="0001437A" w:rsidRDefault="0001437A" w:rsidP="003F2257"/>
    <w:p w14:paraId="1D7A110C" w14:textId="77777777" w:rsidR="003F2257" w:rsidRDefault="003F2257" w:rsidP="003F2257">
      <w:r>
        <w:t>(</w:t>
      </w:r>
      <w:proofErr w:type="gramStart"/>
      <w:r>
        <w:t>for</w:t>
      </w:r>
      <w:proofErr w:type="gramEnd"/>
      <w:r>
        <w:t xml:space="preserve"> production) </w:t>
      </w:r>
      <w:r w:rsidR="007F0012">
        <w:tab/>
      </w:r>
      <w:r w:rsidR="007F0012">
        <w:tab/>
      </w:r>
      <w:r w:rsidR="007F0012">
        <w:tab/>
      </w:r>
      <w:r w:rsidR="007F0012">
        <w:tab/>
      </w:r>
      <w:r w:rsidR="007F0012">
        <w:tab/>
      </w:r>
      <w:r>
        <w:t>(for quality assurance)</w:t>
      </w:r>
    </w:p>
    <w:p w14:paraId="6EECB5E6" w14:textId="77777777" w:rsidR="007F0012" w:rsidRDefault="007F0012" w:rsidP="003F2257">
      <w:r>
        <w:t>Address:</w:t>
      </w:r>
    </w:p>
    <w:sectPr w:rsidR="007F0012" w:rsidSect="009A1B7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D766" w14:textId="77777777" w:rsidR="00C87C3E" w:rsidRDefault="00C87C3E" w:rsidP="00FB3348">
      <w:pPr>
        <w:spacing w:after="0" w:line="240" w:lineRule="auto"/>
      </w:pPr>
      <w:r>
        <w:separator/>
      </w:r>
    </w:p>
  </w:endnote>
  <w:endnote w:type="continuationSeparator" w:id="0">
    <w:p w14:paraId="079F9EF0" w14:textId="77777777" w:rsidR="00C87C3E" w:rsidRDefault="00C87C3E" w:rsidP="00FB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3314718"/>
      <w:docPartObj>
        <w:docPartGallery w:val="Page Numbers (Bottom of Page)"/>
        <w:docPartUnique/>
      </w:docPartObj>
    </w:sdtPr>
    <w:sdtEndPr>
      <w:rPr>
        <w:rStyle w:val="PageNumber"/>
      </w:rPr>
    </w:sdtEndPr>
    <w:sdtContent>
      <w:p w14:paraId="47C0BBE5" w14:textId="77777777" w:rsidR="006F56CF" w:rsidRDefault="006F56CF" w:rsidP="006F56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28456848"/>
      <w:docPartObj>
        <w:docPartGallery w:val="Page Numbers (Bottom of Page)"/>
        <w:docPartUnique/>
      </w:docPartObj>
    </w:sdtPr>
    <w:sdtEndPr>
      <w:rPr>
        <w:rStyle w:val="PageNumber"/>
      </w:rPr>
    </w:sdtEndPr>
    <w:sdtContent>
      <w:p w14:paraId="47F50B32" w14:textId="77777777" w:rsidR="006F56CF" w:rsidRDefault="006F56CF" w:rsidP="006F56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B5030" w14:textId="77777777" w:rsidR="006F56CF" w:rsidRDefault="006F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F59D" w14:textId="77777777" w:rsidR="006F56CF" w:rsidRDefault="006F56CF" w:rsidP="009A1B7C">
    <w:pPr>
      <w:pStyle w:val="Footer"/>
      <w:pBdr>
        <w:bottom w:val="single" w:sz="4" w:space="1" w:color="auto"/>
      </w:pBdr>
      <w:jc w:val="center"/>
      <w:rPr>
        <w:rStyle w:val="PageNumber"/>
      </w:rPr>
    </w:pPr>
    <w:r>
      <w:t>Draft GACP+ Standard for Devil’s Claw Namibia, 2021</w:t>
    </w:r>
  </w:p>
  <w:p w14:paraId="6181342B" w14:textId="77777777" w:rsidR="006F56CF" w:rsidRDefault="006F56CF" w:rsidP="009A1B7C">
    <w:pPr>
      <w:pStyle w:val="Footer"/>
      <w:jc w:val="center"/>
    </w:pPr>
  </w:p>
  <w:sdt>
    <w:sdtPr>
      <w:rPr>
        <w:rStyle w:val="PageNumber"/>
      </w:rPr>
      <w:id w:val="-716592527"/>
      <w:docPartObj>
        <w:docPartGallery w:val="Page Numbers (Bottom of Page)"/>
        <w:docPartUnique/>
      </w:docPartObj>
    </w:sdtPr>
    <w:sdtEndPr>
      <w:rPr>
        <w:rStyle w:val="PageNumber"/>
      </w:rPr>
    </w:sdtEndPr>
    <w:sdtContent>
      <w:p w14:paraId="34BB2EF0" w14:textId="77777777" w:rsidR="006F56CF" w:rsidRDefault="006F56CF" w:rsidP="009A1B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7F64">
          <w:rPr>
            <w:rStyle w:val="PageNumber"/>
            <w:noProof/>
          </w:rPr>
          <w:t>2</w:t>
        </w:r>
        <w:r>
          <w:rPr>
            <w:rStyle w:val="PageNumber"/>
          </w:rPr>
          <w:fldChar w:fldCharType="end"/>
        </w:r>
      </w:p>
    </w:sdtContent>
  </w:sdt>
  <w:p w14:paraId="0C048B73" w14:textId="77777777" w:rsidR="006F56CF" w:rsidRDefault="006F56CF" w:rsidP="009A1B7C">
    <w:pPr>
      <w:tabs>
        <w:tab w:val="left" w:pos="2497"/>
      </w:tabs>
      <w:jc w:val="center"/>
    </w:pPr>
  </w:p>
  <w:p w14:paraId="25668196" w14:textId="77777777" w:rsidR="006F56CF" w:rsidRDefault="006F56CF" w:rsidP="009A1B7C">
    <w:pPr>
      <w:tabs>
        <w:tab w:val="left" w:pos="249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BDF8" w14:textId="77777777" w:rsidR="00C87C3E" w:rsidRDefault="00C87C3E" w:rsidP="00FB3348">
      <w:pPr>
        <w:spacing w:after="0" w:line="240" w:lineRule="auto"/>
      </w:pPr>
      <w:r>
        <w:separator/>
      </w:r>
    </w:p>
  </w:footnote>
  <w:footnote w:type="continuationSeparator" w:id="0">
    <w:p w14:paraId="4DF299BA" w14:textId="77777777" w:rsidR="00C87C3E" w:rsidRDefault="00C87C3E" w:rsidP="00FB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3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56071"/>
    <w:multiLevelType w:val="hybridMultilevel"/>
    <w:tmpl w:val="4F4E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6571"/>
    <w:multiLevelType w:val="hybridMultilevel"/>
    <w:tmpl w:val="F5F428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33C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B072AD"/>
    <w:multiLevelType w:val="hybridMultilevel"/>
    <w:tmpl w:val="8B3AC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B712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FA53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030837"/>
    <w:multiLevelType w:val="hybridMultilevel"/>
    <w:tmpl w:val="30F48B90"/>
    <w:lvl w:ilvl="0" w:tplc="E422A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90059"/>
    <w:multiLevelType w:val="hybridMultilevel"/>
    <w:tmpl w:val="05DC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1DDC"/>
    <w:multiLevelType w:val="hybridMultilevel"/>
    <w:tmpl w:val="C4406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C53B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1B4E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9208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67279F"/>
    <w:multiLevelType w:val="hybridMultilevel"/>
    <w:tmpl w:val="93B88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815872"/>
    <w:multiLevelType w:val="hybridMultilevel"/>
    <w:tmpl w:val="A13C1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C55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9F12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6150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9F30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6F50BC"/>
    <w:multiLevelType w:val="hybridMultilevel"/>
    <w:tmpl w:val="4F16612A"/>
    <w:lvl w:ilvl="0" w:tplc="519EA5C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C5F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4"/>
  </w:num>
  <w:num w:numId="3">
    <w:abstractNumId w:val="9"/>
  </w:num>
  <w:num w:numId="4">
    <w:abstractNumId w:val="11"/>
  </w:num>
  <w:num w:numId="5">
    <w:abstractNumId w:val="18"/>
  </w:num>
  <w:num w:numId="6">
    <w:abstractNumId w:val="0"/>
  </w:num>
  <w:num w:numId="7">
    <w:abstractNumId w:val="12"/>
  </w:num>
  <w:num w:numId="8">
    <w:abstractNumId w:val="20"/>
  </w:num>
  <w:num w:numId="9">
    <w:abstractNumId w:val="15"/>
  </w:num>
  <w:num w:numId="10">
    <w:abstractNumId w:val="16"/>
  </w:num>
  <w:num w:numId="11">
    <w:abstractNumId w:val="6"/>
  </w:num>
  <w:num w:numId="12">
    <w:abstractNumId w:val="5"/>
  </w:num>
  <w:num w:numId="13">
    <w:abstractNumId w:val="17"/>
  </w:num>
  <w:num w:numId="14">
    <w:abstractNumId w:val="3"/>
  </w:num>
  <w:num w:numId="15">
    <w:abstractNumId w:val="19"/>
  </w:num>
  <w:num w:numId="16">
    <w:abstractNumId w:val="10"/>
  </w:num>
  <w:num w:numId="17">
    <w:abstractNumId w:val="1"/>
  </w:num>
  <w:num w:numId="18">
    <w:abstractNumId w:val="2"/>
  </w:num>
  <w:num w:numId="19">
    <w:abstractNumId w:val="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48"/>
    <w:rsid w:val="0000409B"/>
    <w:rsid w:val="0001437A"/>
    <w:rsid w:val="000175E5"/>
    <w:rsid w:val="000228D1"/>
    <w:rsid w:val="00022D8D"/>
    <w:rsid w:val="0003061A"/>
    <w:rsid w:val="000361AD"/>
    <w:rsid w:val="0005784A"/>
    <w:rsid w:val="000646F0"/>
    <w:rsid w:val="00086104"/>
    <w:rsid w:val="00096A0B"/>
    <w:rsid w:val="000A3524"/>
    <w:rsid w:val="000C7C07"/>
    <w:rsid w:val="000F4176"/>
    <w:rsid w:val="00102CA0"/>
    <w:rsid w:val="00105FCE"/>
    <w:rsid w:val="00150843"/>
    <w:rsid w:val="00152FFA"/>
    <w:rsid w:val="00157631"/>
    <w:rsid w:val="0016012E"/>
    <w:rsid w:val="001619D3"/>
    <w:rsid w:val="00177255"/>
    <w:rsid w:val="001927F8"/>
    <w:rsid w:val="00195F17"/>
    <w:rsid w:val="001A3526"/>
    <w:rsid w:val="001A7B49"/>
    <w:rsid w:val="001B7E67"/>
    <w:rsid w:val="002012C0"/>
    <w:rsid w:val="002023CF"/>
    <w:rsid w:val="00227EA9"/>
    <w:rsid w:val="0027024B"/>
    <w:rsid w:val="00271EB4"/>
    <w:rsid w:val="00274DA7"/>
    <w:rsid w:val="00276B88"/>
    <w:rsid w:val="00276FD9"/>
    <w:rsid w:val="00283E83"/>
    <w:rsid w:val="0029084E"/>
    <w:rsid w:val="002A7485"/>
    <w:rsid w:val="002B5664"/>
    <w:rsid w:val="002B6DE9"/>
    <w:rsid w:val="002C4D5A"/>
    <w:rsid w:val="002E719F"/>
    <w:rsid w:val="00314FE7"/>
    <w:rsid w:val="00336586"/>
    <w:rsid w:val="00340FFA"/>
    <w:rsid w:val="00341892"/>
    <w:rsid w:val="00352E56"/>
    <w:rsid w:val="00376108"/>
    <w:rsid w:val="00383107"/>
    <w:rsid w:val="00394DFD"/>
    <w:rsid w:val="003C0FBB"/>
    <w:rsid w:val="003C7AD2"/>
    <w:rsid w:val="003D7E0B"/>
    <w:rsid w:val="003F0D87"/>
    <w:rsid w:val="003F2257"/>
    <w:rsid w:val="003F2901"/>
    <w:rsid w:val="003F5CE6"/>
    <w:rsid w:val="0040108D"/>
    <w:rsid w:val="00413424"/>
    <w:rsid w:val="00414BA2"/>
    <w:rsid w:val="00421ABC"/>
    <w:rsid w:val="0042217B"/>
    <w:rsid w:val="00427BF5"/>
    <w:rsid w:val="00435463"/>
    <w:rsid w:val="004374C6"/>
    <w:rsid w:val="00440F97"/>
    <w:rsid w:val="00455558"/>
    <w:rsid w:val="00466C66"/>
    <w:rsid w:val="00474B17"/>
    <w:rsid w:val="00477297"/>
    <w:rsid w:val="004A590D"/>
    <w:rsid w:val="004B771C"/>
    <w:rsid w:val="004C2CD1"/>
    <w:rsid w:val="004E6F33"/>
    <w:rsid w:val="004F1DBE"/>
    <w:rsid w:val="004F68D5"/>
    <w:rsid w:val="004F702F"/>
    <w:rsid w:val="00526720"/>
    <w:rsid w:val="00526A67"/>
    <w:rsid w:val="005575C5"/>
    <w:rsid w:val="0056796E"/>
    <w:rsid w:val="00586FE8"/>
    <w:rsid w:val="005A2B61"/>
    <w:rsid w:val="005B4DB7"/>
    <w:rsid w:val="005B7123"/>
    <w:rsid w:val="005C51A3"/>
    <w:rsid w:val="005F7E5B"/>
    <w:rsid w:val="006074FF"/>
    <w:rsid w:val="00612D84"/>
    <w:rsid w:val="00617F64"/>
    <w:rsid w:val="00633986"/>
    <w:rsid w:val="00635F0A"/>
    <w:rsid w:val="00680A6B"/>
    <w:rsid w:val="0069063B"/>
    <w:rsid w:val="006A4C6F"/>
    <w:rsid w:val="006B14C9"/>
    <w:rsid w:val="006F35E9"/>
    <w:rsid w:val="006F56CF"/>
    <w:rsid w:val="006F7252"/>
    <w:rsid w:val="00707276"/>
    <w:rsid w:val="00715C3A"/>
    <w:rsid w:val="007478A5"/>
    <w:rsid w:val="00751D36"/>
    <w:rsid w:val="0076094C"/>
    <w:rsid w:val="00762FD9"/>
    <w:rsid w:val="007828F9"/>
    <w:rsid w:val="0079423A"/>
    <w:rsid w:val="00795D98"/>
    <w:rsid w:val="00797D69"/>
    <w:rsid w:val="007A050B"/>
    <w:rsid w:val="007C01B3"/>
    <w:rsid w:val="007C0920"/>
    <w:rsid w:val="007C7074"/>
    <w:rsid w:val="007D1092"/>
    <w:rsid w:val="007E1F5A"/>
    <w:rsid w:val="007F0012"/>
    <w:rsid w:val="007F6F34"/>
    <w:rsid w:val="00814AE5"/>
    <w:rsid w:val="00820F6B"/>
    <w:rsid w:val="00821681"/>
    <w:rsid w:val="008549B5"/>
    <w:rsid w:val="00856736"/>
    <w:rsid w:val="008608AC"/>
    <w:rsid w:val="00862391"/>
    <w:rsid w:val="0087067B"/>
    <w:rsid w:val="008B2C54"/>
    <w:rsid w:val="008D15B3"/>
    <w:rsid w:val="008D68E9"/>
    <w:rsid w:val="0091473F"/>
    <w:rsid w:val="00914900"/>
    <w:rsid w:val="009240C0"/>
    <w:rsid w:val="00937C78"/>
    <w:rsid w:val="00940CC4"/>
    <w:rsid w:val="00956437"/>
    <w:rsid w:val="00974716"/>
    <w:rsid w:val="00977776"/>
    <w:rsid w:val="0099338C"/>
    <w:rsid w:val="009A1B7C"/>
    <w:rsid w:val="009B6A95"/>
    <w:rsid w:val="009D45E3"/>
    <w:rsid w:val="009E6917"/>
    <w:rsid w:val="009F4056"/>
    <w:rsid w:val="009F4183"/>
    <w:rsid w:val="00A117D6"/>
    <w:rsid w:val="00A21311"/>
    <w:rsid w:val="00A31961"/>
    <w:rsid w:val="00A63452"/>
    <w:rsid w:val="00AA422F"/>
    <w:rsid w:val="00AB711B"/>
    <w:rsid w:val="00AD00C7"/>
    <w:rsid w:val="00AD22D5"/>
    <w:rsid w:val="00AE2463"/>
    <w:rsid w:val="00B01558"/>
    <w:rsid w:val="00B02381"/>
    <w:rsid w:val="00B12607"/>
    <w:rsid w:val="00B146C1"/>
    <w:rsid w:val="00B45735"/>
    <w:rsid w:val="00B45EDD"/>
    <w:rsid w:val="00B47FF5"/>
    <w:rsid w:val="00B50411"/>
    <w:rsid w:val="00B5747D"/>
    <w:rsid w:val="00B70D4F"/>
    <w:rsid w:val="00B73F5B"/>
    <w:rsid w:val="00B95054"/>
    <w:rsid w:val="00B97392"/>
    <w:rsid w:val="00BC05BC"/>
    <w:rsid w:val="00BC2743"/>
    <w:rsid w:val="00BC5E1E"/>
    <w:rsid w:val="00BC79FA"/>
    <w:rsid w:val="00BD20B3"/>
    <w:rsid w:val="00BD2145"/>
    <w:rsid w:val="00BE7E6F"/>
    <w:rsid w:val="00BF001F"/>
    <w:rsid w:val="00BF180E"/>
    <w:rsid w:val="00C23712"/>
    <w:rsid w:val="00C27E4C"/>
    <w:rsid w:val="00C30629"/>
    <w:rsid w:val="00C42772"/>
    <w:rsid w:val="00C45B36"/>
    <w:rsid w:val="00C51464"/>
    <w:rsid w:val="00C87C3E"/>
    <w:rsid w:val="00C91528"/>
    <w:rsid w:val="00C94B8E"/>
    <w:rsid w:val="00CC4973"/>
    <w:rsid w:val="00CC7016"/>
    <w:rsid w:val="00CE4076"/>
    <w:rsid w:val="00CE55BF"/>
    <w:rsid w:val="00CF35F9"/>
    <w:rsid w:val="00CF554D"/>
    <w:rsid w:val="00CF55EF"/>
    <w:rsid w:val="00D13F68"/>
    <w:rsid w:val="00D21035"/>
    <w:rsid w:val="00D26383"/>
    <w:rsid w:val="00D31921"/>
    <w:rsid w:val="00D41AEF"/>
    <w:rsid w:val="00D50D11"/>
    <w:rsid w:val="00D61365"/>
    <w:rsid w:val="00D637DB"/>
    <w:rsid w:val="00D74A7C"/>
    <w:rsid w:val="00D75B34"/>
    <w:rsid w:val="00D815FD"/>
    <w:rsid w:val="00D817A8"/>
    <w:rsid w:val="00D904A2"/>
    <w:rsid w:val="00D925CB"/>
    <w:rsid w:val="00DC23C7"/>
    <w:rsid w:val="00DC7AEC"/>
    <w:rsid w:val="00DE00AA"/>
    <w:rsid w:val="00DE09DA"/>
    <w:rsid w:val="00DE6BAC"/>
    <w:rsid w:val="00E06A3D"/>
    <w:rsid w:val="00E20F82"/>
    <w:rsid w:val="00E2276A"/>
    <w:rsid w:val="00E241C5"/>
    <w:rsid w:val="00E46B31"/>
    <w:rsid w:val="00E47A10"/>
    <w:rsid w:val="00E50020"/>
    <w:rsid w:val="00E51932"/>
    <w:rsid w:val="00E57765"/>
    <w:rsid w:val="00E665FC"/>
    <w:rsid w:val="00E67306"/>
    <w:rsid w:val="00E75072"/>
    <w:rsid w:val="00EB55C3"/>
    <w:rsid w:val="00EC1493"/>
    <w:rsid w:val="00EC1CC0"/>
    <w:rsid w:val="00EE7A39"/>
    <w:rsid w:val="00EF39D0"/>
    <w:rsid w:val="00F00FA2"/>
    <w:rsid w:val="00F03C1A"/>
    <w:rsid w:val="00F57E95"/>
    <w:rsid w:val="00F63060"/>
    <w:rsid w:val="00F7053F"/>
    <w:rsid w:val="00F74F1E"/>
    <w:rsid w:val="00F8105C"/>
    <w:rsid w:val="00F838DE"/>
    <w:rsid w:val="00F95519"/>
    <w:rsid w:val="00FA4101"/>
    <w:rsid w:val="00FB3348"/>
    <w:rsid w:val="00FB42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B1B5"/>
  <w15:docId w15:val="{C6DDB77E-E43A-5441-B363-CC561D6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6B"/>
  </w:style>
  <w:style w:type="paragraph" w:styleId="Heading1">
    <w:name w:val="heading 1"/>
    <w:basedOn w:val="Normal"/>
    <w:next w:val="Normal"/>
    <w:link w:val="Heading1Char"/>
    <w:uiPriority w:val="9"/>
    <w:qFormat/>
    <w:rsid w:val="009147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2D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3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B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48"/>
    <w:rPr>
      <w:rFonts w:ascii="tahoma" w:hAnsi="tahoma" w:cs="tahoma"/>
      <w:sz w:val="16"/>
      <w:szCs w:val="16"/>
    </w:rPr>
  </w:style>
  <w:style w:type="paragraph" w:styleId="Header">
    <w:name w:val="header"/>
    <w:basedOn w:val="Normal"/>
    <w:link w:val="HeaderChar"/>
    <w:uiPriority w:val="99"/>
    <w:unhideWhenUsed/>
    <w:rsid w:val="00FB3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348"/>
  </w:style>
  <w:style w:type="paragraph" w:styleId="Footer">
    <w:name w:val="footer"/>
    <w:basedOn w:val="Normal"/>
    <w:link w:val="FooterChar"/>
    <w:uiPriority w:val="99"/>
    <w:unhideWhenUsed/>
    <w:rsid w:val="00FB3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348"/>
  </w:style>
  <w:style w:type="paragraph" w:styleId="ListParagraph">
    <w:name w:val="List Paragraph"/>
    <w:aliases w:val="Indicator,FSC List"/>
    <w:basedOn w:val="Normal"/>
    <w:link w:val="ListParagraphChar"/>
    <w:uiPriority w:val="34"/>
    <w:qFormat/>
    <w:rsid w:val="00BE7E6F"/>
    <w:pPr>
      <w:ind w:left="720"/>
      <w:contextualSpacing/>
    </w:pPr>
  </w:style>
  <w:style w:type="character" w:customStyle="1" w:styleId="Heading1Char">
    <w:name w:val="Heading 1 Char"/>
    <w:basedOn w:val="DefaultParagraphFont"/>
    <w:link w:val="Heading1"/>
    <w:uiPriority w:val="9"/>
    <w:rsid w:val="009147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22D8D"/>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D74A7C"/>
    <w:pPr>
      <w:widowControl w:val="0"/>
      <w:autoSpaceDE w:val="0"/>
      <w:autoSpaceDN w:val="0"/>
      <w:spacing w:before="94" w:after="0" w:line="240" w:lineRule="auto"/>
      <w:ind w:right="260"/>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CC4973"/>
    <w:pPr>
      <w:spacing w:before="480"/>
      <w:outlineLvl w:val="9"/>
    </w:pPr>
    <w:rPr>
      <w:b/>
      <w:bCs/>
      <w:sz w:val="28"/>
      <w:szCs w:val="28"/>
      <w:lang w:val="en-US"/>
    </w:rPr>
  </w:style>
  <w:style w:type="paragraph" w:styleId="TOC1">
    <w:name w:val="toc 1"/>
    <w:basedOn w:val="Normal"/>
    <w:next w:val="Normal"/>
    <w:autoRedefine/>
    <w:uiPriority w:val="39"/>
    <w:unhideWhenUsed/>
    <w:rsid w:val="00CC4973"/>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semiHidden/>
    <w:unhideWhenUsed/>
    <w:rsid w:val="00CC4973"/>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CC4973"/>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C4973"/>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C497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C497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C497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C497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C4973"/>
    <w:pPr>
      <w:spacing w:after="0"/>
      <w:ind w:left="1760"/>
    </w:pPr>
    <w:rPr>
      <w:rFonts w:asciiTheme="minorHAnsi" w:hAnsiTheme="minorHAnsi" w:cstheme="minorHAnsi"/>
      <w:sz w:val="20"/>
      <w:szCs w:val="20"/>
    </w:rPr>
  </w:style>
  <w:style w:type="character" w:styleId="Hyperlink">
    <w:name w:val="Hyperlink"/>
    <w:basedOn w:val="DefaultParagraphFont"/>
    <w:uiPriority w:val="99"/>
    <w:unhideWhenUsed/>
    <w:rsid w:val="00A63452"/>
    <w:rPr>
      <w:color w:val="0000FF" w:themeColor="hyperlink"/>
      <w:u w:val="single"/>
    </w:rPr>
  </w:style>
  <w:style w:type="character" w:styleId="PageNumber">
    <w:name w:val="page number"/>
    <w:basedOn w:val="DefaultParagraphFont"/>
    <w:uiPriority w:val="99"/>
    <w:semiHidden/>
    <w:unhideWhenUsed/>
    <w:rsid w:val="009A1B7C"/>
  </w:style>
  <w:style w:type="table" w:customStyle="1" w:styleId="PlainTable31">
    <w:name w:val="Plain Table 31"/>
    <w:basedOn w:val="TableNormal"/>
    <w:uiPriority w:val="43"/>
    <w:rsid w:val="00D817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D817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aliases w:val="Indicator Char,FSC List Char"/>
    <w:basedOn w:val="DefaultParagraphFont"/>
    <w:link w:val="ListParagraph"/>
    <w:uiPriority w:val="34"/>
    <w:rsid w:val="00376108"/>
  </w:style>
  <w:style w:type="character" w:customStyle="1" w:styleId="UnresolvedMention1">
    <w:name w:val="Unresolved Mention1"/>
    <w:basedOn w:val="DefaultParagraphFont"/>
    <w:uiPriority w:val="99"/>
    <w:semiHidden/>
    <w:unhideWhenUsed/>
    <w:rsid w:val="005575C5"/>
    <w:rPr>
      <w:color w:val="605E5C"/>
      <w:shd w:val="clear" w:color="auto" w:fill="E1DFDD"/>
    </w:rPr>
  </w:style>
  <w:style w:type="table" w:customStyle="1" w:styleId="PlainTable21">
    <w:name w:val="Plain Table 21"/>
    <w:basedOn w:val="TableNormal"/>
    <w:uiPriority w:val="42"/>
    <w:rsid w:val="00F74F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F56CF"/>
    <w:rPr>
      <w:sz w:val="16"/>
      <w:szCs w:val="16"/>
    </w:rPr>
  </w:style>
  <w:style w:type="paragraph" w:styleId="CommentText">
    <w:name w:val="annotation text"/>
    <w:basedOn w:val="Normal"/>
    <w:link w:val="CommentTextChar"/>
    <w:uiPriority w:val="99"/>
    <w:semiHidden/>
    <w:unhideWhenUsed/>
    <w:rsid w:val="006F56CF"/>
    <w:pPr>
      <w:spacing w:line="240" w:lineRule="auto"/>
    </w:pPr>
    <w:rPr>
      <w:sz w:val="20"/>
      <w:szCs w:val="20"/>
    </w:rPr>
  </w:style>
  <w:style w:type="character" w:customStyle="1" w:styleId="CommentTextChar">
    <w:name w:val="Comment Text Char"/>
    <w:basedOn w:val="DefaultParagraphFont"/>
    <w:link w:val="CommentText"/>
    <w:uiPriority w:val="99"/>
    <w:semiHidden/>
    <w:rsid w:val="006F56CF"/>
    <w:rPr>
      <w:sz w:val="20"/>
      <w:szCs w:val="20"/>
    </w:rPr>
  </w:style>
  <w:style w:type="paragraph" w:styleId="CommentSubject">
    <w:name w:val="annotation subject"/>
    <w:basedOn w:val="CommentText"/>
    <w:next w:val="CommentText"/>
    <w:link w:val="CommentSubjectChar"/>
    <w:uiPriority w:val="99"/>
    <w:semiHidden/>
    <w:unhideWhenUsed/>
    <w:rsid w:val="006F56CF"/>
    <w:rPr>
      <w:b/>
      <w:bCs/>
    </w:rPr>
  </w:style>
  <w:style w:type="character" w:customStyle="1" w:styleId="CommentSubjectChar">
    <w:name w:val="Comment Subject Char"/>
    <w:basedOn w:val="CommentTextChar"/>
    <w:link w:val="CommentSubject"/>
    <w:uiPriority w:val="99"/>
    <w:semiHidden/>
    <w:rsid w:val="006F5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68972">
      <w:bodyDiv w:val="1"/>
      <w:marLeft w:val="0"/>
      <w:marRight w:val="0"/>
      <w:marTop w:val="0"/>
      <w:marBottom w:val="0"/>
      <w:divBdr>
        <w:top w:val="none" w:sz="0" w:space="0" w:color="auto"/>
        <w:left w:val="none" w:sz="0" w:space="0" w:color="auto"/>
        <w:bottom w:val="none" w:sz="0" w:space="0" w:color="auto"/>
        <w:right w:val="none" w:sz="0" w:space="0" w:color="auto"/>
      </w:divBdr>
    </w:div>
    <w:div w:id="1734158574">
      <w:bodyDiv w:val="1"/>
      <w:marLeft w:val="0"/>
      <w:marRight w:val="0"/>
      <w:marTop w:val="0"/>
      <w:marBottom w:val="0"/>
      <w:divBdr>
        <w:top w:val="none" w:sz="0" w:space="0" w:color="auto"/>
        <w:left w:val="none" w:sz="0" w:space="0" w:color="auto"/>
        <w:bottom w:val="none" w:sz="0" w:space="0" w:color="auto"/>
        <w:right w:val="none" w:sz="0" w:space="0" w:color="auto"/>
      </w:divBdr>
      <w:divsChild>
        <w:div w:id="495456440">
          <w:marLeft w:val="0"/>
          <w:marRight w:val="0"/>
          <w:marTop w:val="0"/>
          <w:marBottom w:val="0"/>
          <w:divBdr>
            <w:top w:val="none" w:sz="0" w:space="0" w:color="auto"/>
            <w:left w:val="none" w:sz="0" w:space="0" w:color="auto"/>
            <w:bottom w:val="none" w:sz="0" w:space="0" w:color="auto"/>
            <w:right w:val="none" w:sz="0" w:space="0" w:color="auto"/>
          </w:divBdr>
          <w:divsChild>
            <w:div w:id="13680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anci.bi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NBR19</b:Tag>
    <b:SourceType>InternetSite</b:SourceType>
    <b:Guid>{672F7510-B839-4E25-8D5C-3CC2C49BB536}</b:Guid>
    <b:Title>http://www.nbri.org.na/sections/economic-botany/INP/sectors/Devils-claw</b:Title>
    <b:Year>2017</b:Year>
    <b:Author>
      <b:Author>
        <b:Corporate>National Botanical Research Institute</b:Corporate>
      </b:Author>
    </b:Author>
    <b:YearAccessed>2019</b:YearAccessed>
    <b:MonthAccessed>Nov</b:MonthAccessed>
    <b:RefOrder>1</b:RefOrder>
  </b:Source>
  <b:Source>
    <b:Tag>MCA14</b:Tag>
    <b:SourceType>BookSection</b:SourceType>
    <b:Guid>{A23379F6-C4DA-426D-8514-77FFB3EDACD3}</b:Guid>
    <b:Author>
      <b:Author>
        <b:NameList>
          <b:Person>
            <b:Last>Cole</b:Last>
            <b:First>D.</b:First>
          </b:Person>
        </b:NameList>
      </b:Author>
    </b:Author>
    <b:Title>Devil's claw (H.procumbens &amp; H.zeyheri)</b:Title>
    <b:Year>2014</b:Year>
    <b:City>Windhoek</b:City>
    <b:Publisher>Venture Publications</b:Publisher>
    <b:BookTitle>The commercialisation of indigenous natural plant products in Namibia</b:BookTitle>
    <b:RefOrder>2</b:RefOrder>
  </b:Source>
  <b:Source>
    <b:Tag>Min10</b:Tag>
    <b:SourceType>InternetSite</b:SourceType>
    <b:Guid>{B73C34D6-6D88-BC46-876A-43C67914CC8C}</b:Guid>
    <b:Author>
      <b:Author>
        <b:Corporate>Ministry of Environment and Tourism</b:Corporate>
      </b:Author>
    </b:Author>
    <b:Title>MET</b:Title>
    <b:Year>2010</b:Year>
    <b:YearAccessed>2019</b:YearAccessed>
    <b:MonthAccessed>11</b:MonthAccessed>
    <b:DayAccessed>02</b:DayAccessed>
    <b:URL>http://www.met.gov.na/files/files/FINAL%20Devil's%20Claw%20Policy.pdf</b:URL>
    <b:RefOrder>3</b:RefOrder>
  </b:Source>
</b:Sources>
</file>

<file path=customXml/itemProps1.xml><?xml version="1.0" encoding="utf-8"?>
<ds:datastoreItem xmlns:ds="http://schemas.openxmlformats.org/officeDocument/2006/customXml" ds:itemID="{C7A83CBC-770D-4E41-BD98-77162C46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5258</Words>
  <Characters>29976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dc:creator>
  <cp:lastModifiedBy>Dagmar Honsbein</cp:lastModifiedBy>
  <cp:revision>5</cp:revision>
  <cp:lastPrinted>2021-10-12T12:28:00Z</cp:lastPrinted>
  <dcterms:created xsi:type="dcterms:W3CDTF">2021-10-19T12:16:00Z</dcterms:created>
  <dcterms:modified xsi:type="dcterms:W3CDTF">2021-10-19T12:18:00Z</dcterms:modified>
</cp:coreProperties>
</file>